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5b1" w14:textId="842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16 июля 2010 года № 349 "Об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100. Зарегистрирован в Министерстве юстиции Республики Казахстан 18 марта 2011 года № 6832.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349 "Об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союза" (зарегистрирован в Реестре государственной регистрации нормативных правовых актов за № 6366, опубликован в газете "Казахстанская правда" от 7 сентября 2010 года № 234 (26295))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 Обязательству прилагается заключение по коду Товарной номенклатуры внешнеэкономической деятельности, выдаваемый таможенными органами Республики Казахстан на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 ввозе товаров" дополнить словами "с территории государств-членов таможенного союза на территорию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приказ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№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налога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 по товарам, импортируемым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территории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союза""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№ 100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применения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 по товарам,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импортируемым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 таможенного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отражению в декларации по налогу на добавленную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суммы налога на добавленную стоимость, подлежащей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методом зачета по импорту товаров, и об их целевом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использовании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Раздел 1. Общая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либо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налогоплательщика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(ИИН/БИН) налогоплательщика при его наличии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постановке на регистрационный учет по НДС серия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40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выдано "___"_________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налоговой службы)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Раздел 2. Отражение в декларации по налогу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стоимость суммы налога на добавленную стоимость,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подлежащей уплате методом зачета по импорту товаров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отразить в декларации по налогу на добавленную стоимость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налога на добавленную стоимость, подлежащего уплате в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методом зачета (тенге)______________________________________________ (___________________________________________________________________)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Раздел 3. Целевое использование товаров, уплата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добавленную стоимость по которым производится методом зачета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качестве товаров завезены: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наименование товаров, ТН ВЭД (код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внешнеэкономической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коду Товарной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_____________________________________________________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20___ года № 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назначением, то есть не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реализации, за исключением передачи в финансовый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нецелевого использования указанных товаров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уплатить сумму налога на добавленную стоимость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налогоплательщика)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Обязательства "____"__________________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принявшего Обязательства)        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Обязательства "____"__________________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М.Ш. органа налоговой службы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. Обязательство представляется в органы налоговой службы в двух экземплярах одновременно с декларацией по косвенным налогам по импортированным товарам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Кодекса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ИИН/БИН подлежит обязательному заполнению при представлении Обязательства с 1 января 2012 года.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header.xml" Type="http://schemas.openxmlformats.org/officeDocument/2006/relationships/header" Id="rId3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