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2c06" w14:textId="1052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оказания государственной услуги "Предоставление мер социальной поддержки специалистам здравоохранения, образования, 
социального обеспечения, культуры и спорта, прибывшим для работы и проживания в сельские населенные пункты"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23 февраля 2011 года № 28-3/83. Зарегистрирован в Министерстве юстиции Республики Казахстан 16 марта 2011 года № 6820. Утратил силу приказом Министра сельского хозяйства Республики Казахстан от 31 мая 2012 года № 11-3/288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31.05.2012 </w:t>
      </w:r>
      <w:r>
        <w:rPr>
          <w:rFonts w:ascii="Times New Roman"/>
          <w:b w:val="false"/>
          <w:i w:val="false"/>
          <w:color w:val="ff0000"/>
          <w:sz w:val="28"/>
        </w:rPr>
        <w:t>№ 11-3/288</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"Предоставление мер социальной поддержки специалистам здравоохранения, образования, социального обеспечения, культуры и спорта, прибывшим для работы и проживания в сельские населенные пункты".</w:t>
      </w:r>
      <w:r>
        <w:br/>
      </w:r>
      <w:r>
        <w:rPr>
          <w:rFonts w:ascii="Times New Roman"/>
          <w:b w:val="false"/>
          <w:i w:val="false"/>
          <w:color w:val="000000"/>
          <w:sz w:val="28"/>
        </w:rPr>
        <w:t>
</w:t>
      </w:r>
      <w:r>
        <w:rPr>
          <w:rFonts w:ascii="Times New Roman"/>
          <w:b w:val="false"/>
          <w:i w:val="false"/>
          <w:color w:val="000000"/>
          <w:sz w:val="28"/>
        </w:rPr>
        <w:t>
      2. Комитету по делам сельских территорий Министерства сельского хозяйства Республики Казахстан (Тунгышбеков С.Т.) обеспечить государственную регистрацию настоящего приказа в Министерстве юстиции Республики Казахстан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первого официального опубликования.</w:t>
      </w:r>
    </w:p>
    <w:bookmarkEnd w:id="1"/>
    <w:p>
      <w:pPr>
        <w:spacing w:after="0"/>
        <w:ind w:left="0"/>
        <w:jc w:val="both"/>
      </w:pPr>
      <w:r>
        <w:rPr>
          <w:rFonts w:ascii="Times New Roman"/>
          <w:b w:val="false"/>
          <w:i/>
          <w:color w:val="000000"/>
          <w:sz w:val="28"/>
        </w:rPr>
        <w:t>      Министр                                    А. Куришбаев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февраля 2011 года № 28-3/83</w:t>
      </w:r>
    </w:p>
    <w:bookmarkStart w:name="z5" w:id="2"/>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 "Предоставление мер социальной поддержки</w:t>
      </w:r>
      <w:r>
        <w:br/>
      </w:r>
      <w:r>
        <w:rPr>
          <w:rFonts w:ascii="Times New Roman"/>
          <w:b/>
          <w:i w:val="false"/>
          <w:color w:val="000000"/>
        </w:rPr>
        <w:t>
специалистам здравоохранения, образования, социального</w:t>
      </w:r>
      <w:r>
        <w:br/>
      </w:r>
      <w:r>
        <w:rPr>
          <w:rFonts w:ascii="Times New Roman"/>
          <w:b/>
          <w:i w:val="false"/>
          <w:color w:val="000000"/>
        </w:rPr>
        <w:t>
обеспечения, культуры и спорта, прибывшим для работы и</w:t>
      </w:r>
      <w:r>
        <w:br/>
      </w:r>
      <w:r>
        <w:rPr>
          <w:rFonts w:ascii="Times New Roman"/>
          <w:b/>
          <w:i w:val="false"/>
          <w:color w:val="000000"/>
        </w:rPr>
        <w:t>
проживания в сельские населенные пункты"</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Настоящий Регламент государственной услуги "Предоставление мер социальной поддержки специалистам здравоохранения, образования, социального обеспечения, культуры и спорта, прибывшим для работы и проживания в сельские населенные пункты"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Государственную услугу предоставляют районные (города областного значения) уполномоченные органы.</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пункта 8</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18 февраля 2009 года № 183 "Об утверждении размеров и Правил предоставления мер социальной поддержки специалистам здравоохранения, образования, социального обеспечения, культуры и спорта, прибывшим для работы и проживания в сельские населенные пункты" (далее - Постановление);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постановления</w:t>
      </w:r>
      <w:r>
        <w:rPr>
          <w:rFonts w:ascii="Times New Roman"/>
          <w:b w:val="false"/>
          <w:i w:val="false"/>
          <w:color w:val="000000"/>
          <w:sz w:val="28"/>
        </w:rPr>
        <w:t xml:space="preserve"> Праительства Республики Казахстан от 31 января  2011 года № 51 "Об утверждении стандарта государственной услуги "Предоставление мер социальной поддержки специалистам здравоохранения, образования, социального обеспечения, культуры и спорта, прибывшим для работы и проживания в сельские населенные пункты" (далее - Стандарт).</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В процессе оказания государственной услуги по предоставлению подъемного пособия других органов не предусмотрено. При предоставлении бюджетного кредита участвует поверенный (агент), который осуществляет процедуру оформления бюджетного кредита для приобретения жилья.</w:t>
      </w:r>
      <w:r>
        <w:br/>
      </w:r>
      <w:r>
        <w:rPr>
          <w:rFonts w:ascii="Times New Roman"/>
          <w:b w:val="false"/>
          <w:i w:val="false"/>
          <w:color w:val="000000"/>
          <w:sz w:val="28"/>
        </w:rPr>
        <w:t>
</w:t>
      </w:r>
      <w:r>
        <w:rPr>
          <w:rFonts w:ascii="Times New Roman"/>
          <w:b w:val="false"/>
          <w:i w:val="false"/>
          <w:color w:val="000000"/>
          <w:sz w:val="28"/>
        </w:rPr>
        <w:t>
      7. В Регламенте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уполномоченный орган - государственный орган по развитию сельских территорий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2) государственная услуга - предоставление мер социальной поддержки специалистам здравоохранения, образования, социального обеспечения, культуры и спорта, прибывшим для работы и проживания в сельские населенные пункты (далее - потребители);</w:t>
      </w:r>
      <w:r>
        <w:br/>
      </w:r>
      <w:r>
        <w:rPr>
          <w:rFonts w:ascii="Times New Roman"/>
          <w:b w:val="false"/>
          <w:i w:val="false"/>
          <w:color w:val="000000"/>
          <w:sz w:val="28"/>
        </w:rPr>
        <w:t>
</w:t>
      </w:r>
      <w:r>
        <w:rPr>
          <w:rFonts w:ascii="Times New Roman"/>
          <w:b w:val="false"/>
          <w:i w:val="false"/>
          <w:color w:val="000000"/>
          <w:sz w:val="28"/>
        </w:rPr>
        <w:t>
      3) подъемное пособие - мера социальной поддержки потребителей в виде единовременной денежной выплаты в размере, установленного Постановлением;</w:t>
      </w:r>
      <w:r>
        <w:br/>
      </w:r>
      <w:r>
        <w:rPr>
          <w:rFonts w:ascii="Times New Roman"/>
          <w:b w:val="false"/>
          <w:i w:val="false"/>
          <w:color w:val="000000"/>
          <w:sz w:val="28"/>
        </w:rPr>
        <w:t>
</w:t>
      </w:r>
      <w:r>
        <w:rPr>
          <w:rFonts w:ascii="Times New Roman"/>
          <w:b w:val="false"/>
          <w:i w:val="false"/>
          <w:color w:val="000000"/>
          <w:sz w:val="28"/>
        </w:rPr>
        <w:t>
      4) бюджетный кредит - мера социальной поддержки потребителей в виде бюджетного кредита на приобретение жилья в размере, установленного Постановлением;</w:t>
      </w:r>
      <w:r>
        <w:br/>
      </w:r>
      <w:r>
        <w:rPr>
          <w:rFonts w:ascii="Times New Roman"/>
          <w:b w:val="false"/>
          <w:i w:val="false"/>
          <w:color w:val="000000"/>
          <w:sz w:val="28"/>
        </w:rPr>
        <w:t>
</w:t>
      </w:r>
      <w:r>
        <w:rPr>
          <w:rFonts w:ascii="Times New Roman"/>
          <w:b w:val="false"/>
          <w:i w:val="false"/>
          <w:color w:val="000000"/>
          <w:sz w:val="28"/>
        </w:rPr>
        <w:t>
      5) постоянно действующая комиссия - коллегиальный орган, создаваемый акиматом района (города областного значения) для организации работы по оказанию мер социальной поддержки потребителям, состоящий из депутатов районного (города областного значения) маслихата, представителей исполнительных органов района (города областного значения) и общественных организаций;</w:t>
      </w:r>
      <w:r>
        <w:br/>
      </w:r>
      <w:r>
        <w:rPr>
          <w:rFonts w:ascii="Times New Roman"/>
          <w:b w:val="false"/>
          <w:i w:val="false"/>
          <w:color w:val="000000"/>
          <w:sz w:val="28"/>
        </w:rPr>
        <w:t>
</w:t>
      </w:r>
      <w:r>
        <w:rPr>
          <w:rFonts w:ascii="Times New Roman"/>
          <w:b w:val="false"/>
          <w:i w:val="false"/>
          <w:color w:val="000000"/>
          <w:sz w:val="28"/>
        </w:rPr>
        <w:t>
      6) поверенный (агент) - финансовое агентство, выполняющее от имени и по поручению акима района (города областного значения) функции по обслуживанию бюджетных кредитов, предоставляемых потребителям.</w:t>
      </w:r>
    </w:p>
    <w:bookmarkEnd w:id="4"/>
    <w:bookmarkStart w:name="z23" w:id="5"/>
    <w:p>
      <w:pPr>
        <w:spacing w:after="0"/>
        <w:ind w:left="0"/>
        <w:jc w:val="left"/>
      </w:pPr>
      <w:r>
        <w:rPr>
          <w:rFonts w:ascii="Times New Roman"/>
          <w:b/>
          <w:i w:val="false"/>
          <w:color w:val="000000"/>
        </w:rPr>
        <w:t xml:space="preserve"> 
2. Требования оказания государственной услуги</w:t>
      </w:r>
    </w:p>
    <w:bookmarkEnd w:id="5"/>
    <w:bookmarkStart w:name="z24" w:id="6"/>
    <w:p>
      <w:pPr>
        <w:spacing w:after="0"/>
        <w:ind w:left="0"/>
        <w:jc w:val="both"/>
      </w:pPr>
      <w:r>
        <w:rPr>
          <w:rFonts w:ascii="Times New Roman"/>
          <w:b w:val="false"/>
          <w:i w:val="false"/>
          <w:color w:val="000000"/>
          <w:sz w:val="28"/>
        </w:rPr>
        <w:t>
      8. Информацию о месте нахождения государственных органов, порядке оказания государственной услуги и ходе их оказания можно получить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потребители могут получить в интернет-ресурсе Министерства сельского хозяйства Республики Казахстан www.minagri.gov.kz., в разделе "С дипломом в село", на стендах уполномоченного органа в местах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10. Максимальное время обслуживания получателя государственной услуги, оказываемой на месте в день обращения потребителя - не более тридцати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до получения государственной услуги, оказываемой на месте в день обращения потребителя - не более десяти минут.</w:t>
      </w:r>
      <w:r>
        <w:br/>
      </w:r>
      <w:r>
        <w:rPr>
          <w:rFonts w:ascii="Times New Roman"/>
          <w:b w:val="false"/>
          <w:i w:val="false"/>
          <w:color w:val="000000"/>
          <w:sz w:val="28"/>
        </w:rPr>
        <w:t>
</w:t>
      </w:r>
      <w:r>
        <w:rPr>
          <w:rFonts w:ascii="Times New Roman"/>
          <w:b w:val="false"/>
          <w:i w:val="false"/>
          <w:color w:val="000000"/>
          <w:sz w:val="28"/>
        </w:rPr>
        <w:t>
      Государственная услуга предоставляется в следующие сроки с момента сдачи потребителем документов:</w:t>
      </w:r>
      <w:r>
        <w:br/>
      </w:r>
      <w:r>
        <w:rPr>
          <w:rFonts w:ascii="Times New Roman"/>
          <w:b w:val="false"/>
          <w:i w:val="false"/>
          <w:color w:val="000000"/>
          <w:sz w:val="28"/>
        </w:rPr>
        <w:t>
</w:t>
      </w:r>
      <w:r>
        <w:rPr>
          <w:rFonts w:ascii="Times New Roman"/>
          <w:b w:val="false"/>
          <w:i w:val="false"/>
          <w:color w:val="000000"/>
          <w:sz w:val="28"/>
        </w:rPr>
        <w:t>
      1) в течение 32 календарных дней осуществляется процедура заключения соглашения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2) в течение 7 календарных дней после заключения соглашения производится выплата подъемного пособия путем зачисления средств на лицевые счета потребителей в банках второго уровня;</w:t>
      </w:r>
      <w:r>
        <w:br/>
      </w:r>
      <w:r>
        <w:rPr>
          <w:rFonts w:ascii="Times New Roman"/>
          <w:b w:val="false"/>
          <w:i w:val="false"/>
          <w:color w:val="000000"/>
          <w:sz w:val="28"/>
        </w:rPr>
        <w:t>
</w:t>
      </w:r>
      <w:r>
        <w:rPr>
          <w:rFonts w:ascii="Times New Roman"/>
          <w:b w:val="false"/>
          <w:i w:val="false"/>
          <w:color w:val="000000"/>
          <w:sz w:val="28"/>
        </w:rPr>
        <w:t>
      3) в течение 30 календарных дней после заключения соглашения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 предоставляется бюджетный кредит на приобретение жилья;</w:t>
      </w:r>
      <w:r>
        <w:br/>
      </w:r>
      <w:r>
        <w:rPr>
          <w:rFonts w:ascii="Times New Roman"/>
          <w:b w:val="false"/>
          <w:i w:val="false"/>
          <w:color w:val="000000"/>
          <w:sz w:val="28"/>
        </w:rPr>
        <w:t>
</w:t>
      </w:r>
      <w:r>
        <w:rPr>
          <w:rFonts w:ascii="Times New Roman"/>
          <w:b w:val="false"/>
          <w:i w:val="false"/>
          <w:color w:val="000000"/>
          <w:sz w:val="28"/>
        </w:rPr>
        <w:t>
      4) в случае отказа в предоставлении мер социальной поддержки, уполномоченный орган в течение трех рабочих дней после принятия решения постоянно действующей комиссии, направляет потребителю мотивированный ответ.</w:t>
      </w:r>
      <w:r>
        <w:br/>
      </w:r>
      <w:r>
        <w:rPr>
          <w:rFonts w:ascii="Times New Roman"/>
          <w:b w:val="false"/>
          <w:i w:val="false"/>
          <w:color w:val="000000"/>
          <w:sz w:val="28"/>
        </w:rPr>
        <w:t>
</w:t>
      </w:r>
      <w:r>
        <w:rPr>
          <w:rFonts w:ascii="Times New Roman"/>
          <w:b w:val="false"/>
          <w:i w:val="false"/>
          <w:color w:val="000000"/>
          <w:sz w:val="28"/>
        </w:rPr>
        <w:t>
      11. Основанием для отказа является факт предоставления недостоверных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12.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уполномоченный орган с приложением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2) уполномоченный орган осуществляет прием и регистрацию документов и направляет для рассмотрения в постоянно действующую комиссию;</w:t>
      </w:r>
      <w:r>
        <w:br/>
      </w:r>
      <w:r>
        <w:rPr>
          <w:rFonts w:ascii="Times New Roman"/>
          <w:b w:val="false"/>
          <w:i w:val="false"/>
          <w:color w:val="000000"/>
          <w:sz w:val="28"/>
        </w:rPr>
        <w:t>
</w:t>
      </w:r>
      <w:r>
        <w:rPr>
          <w:rFonts w:ascii="Times New Roman"/>
          <w:b w:val="false"/>
          <w:i w:val="false"/>
          <w:color w:val="000000"/>
          <w:sz w:val="28"/>
        </w:rPr>
        <w:t>
      3) постоянно действующая комиссия рассматривает поступившие документы и рекомендует акимату района (города областного значения) предоставить меру социальной поддержки или отказать;</w:t>
      </w:r>
      <w:r>
        <w:br/>
      </w:r>
      <w:r>
        <w:rPr>
          <w:rFonts w:ascii="Times New Roman"/>
          <w:b w:val="false"/>
          <w:i w:val="false"/>
          <w:color w:val="000000"/>
          <w:sz w:val="28"/>
        </w:rPr>
        <w:t>
</w:t>
      </w:r>
      <w:r>
        <w:rPr>
          <w:rFonts w:ascii="Times New Roman"/>
          <w:b w:val="false"/>
          <w:i w:val="false"/>
          <w:color w:val="000000"/>
          <w:sz w:val="28"/>
        </w:rPr>
        <w:t>
      4) акимат принимает постановление об оказании мер социальной поддержки и направляет его в уполномоченный орган и поверенному (агенту);</w:t>
      </w:r>
      <w:r>
        <w:br/>
      </w:r>
      <w:r>
        <w:rPr>
          <w:rFonts w:ascii="Times New Roman"/>
          <w:b w:val="false"/>
          <w:i w:val="false"/>
          <w:color w:val="000000"/>
          <w:sz w:val="28"/>
        </w:rPr>
        <w:t>
</w:t>
      </w:r>
      <w:r>
        <w:rPr>
          <w:rFonts w:ascii="Times New Roman"/>
          <w:b w:val="false"/>
          <w:i w:val="false"/>
          <w:color w:val="000000"/>
          <w:sz w:val="28"/>
        </w:rPr>
        <w:t>
      5) уполномоченный орган, поверенный (агент) и потребитель заключают соглашение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6) уполномоченный орган выплачивает подъемное пособие;</w:t>
      </w:r>
      <w:r>
        <w:br/>
      </w:r>
      <w:r>
        <w:rPr>
          <w:rFonts w:ascii="Times New Roman"/>
          <w:b w:val="false"/>
          <w:i w:val="false"/>
          <w:color w:val="000000"/>
          <w:sz w:val="28"/>
        </w:rPr>
        <w:t>
</w:t>
      </w:r>
      <w:r>
        <w:rPr>
          <w:rFonts w:ascii="Times New Roman"/>
          <w:b w:val="false"/>
          <w:i w:val="false"/>
          <w:color w:val="000000"/>
          <w:sz w:val="28"/>
        </w:rPr>
        <w:t>
      7) поверенный (агент) осуществляет процедуру оформления бюджетного кредита для приобретения жилья.</w:t>
      </w:r>
      <w:r>
        <w:br/>
      </w:r>
      <w:r>
        <w:rPr>
          <w:rFonts w:ascii="Times New Roman"/>
          <w:b w:val="false"/>
          <w:i w:val="false"/>
          <w:color w:val="000000"/>
          <w:sz w:val="28"/>
        </w:rPr>
        <w:t>
</w:t>
      </w:r>
      <w:r>
        <w:rPr>
          <w:rFonts w:ascii="Times New Roman"/>
          <w:b w:val="false"/>
          <w:i w:val="false"/>
          <w:color w:val="000000"/>
          <w:sz w:val="28"/>
        </w:rPr>
        <w:t>
      13. Прием документов для оказания государственной услуги осуществляются одним специалистом уполномоченного органа и одним специалистом поверенного (агента).</w:t>
      </w:r>
    </w:p>
    <w:bookmarkEnd w:id="6"/>
    <w:bookmarkStart w:name="z43" w:id="7"/>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7"/>
    <w:bookmarkStart w:name="z45" w:id="8"/>
    <w:p>
      <w:pPr>
        <w:spacing w:after="0"/>
        <w:ind w:left="0"/>
        <w:jc w:val="both"/>
      </w:pPr>
      <w:r>
        <w:rPr>
          <w:rFonts w:ascii="Times New Roman"/>
          <w:b w:val="false"/>
          <w:i w:val="false"/>
          <w:color w:val="000000"/>
          <w:sz w:val="28"/>
        </w:rPr>
        <w:t>
      14. Государственная услуга предоставляется при личном обращении потребителя в районный (города областного значения) уполномоченный орган с предоставлением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Потребителю выдается расписка, подтверждающая, что потребитель сдал все необходимые документы для получения государственной услуги и указывается дата получения им мер социальной поддержки.</w:t>
      </w:r>
      <w:r>
        <w:br/>
      </w:r>
      <w:r>
        <w:rPr>
          <w:rFonts w:ascii="Times New Roman"/>
          <w:b w:val="false"/>
          <w:i w:val="false"/>
          <w:color w:val="000000"/>
          <w:sz w:val="28"/>
        </w:rPr>
        <w:t>
</w:t>
      </w:r>
      <w:r>
        <w:rPr>
          <w:rFonts w:ascii="Times New Roman"/>
          <w:b w:val="false"/>
          <w:i w:val="false"/>
          <w:color w:val="000000"/>
          <w:sz w:val="28"/>
        </w:rPr>
        <w:t>
      15. Для получения государственной услуги потребитель предоставляет документы, определенные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16. Требований к информационной безопасности не предусмотрено.</w:t>
      </w:r>
      <w:r>
        <w:br/>
      </w:r>
      <w:r>
        <w:rPr>
          <w:rFonts w:ascii="Times New Roman"/>
          <w:b w:val="false"/>
          <w:i w:val="false"/>
          <w:color w:val="000000"/>
          <w:sz w:val="28"/>
        </w:rPr>
        <w:t>
</w:t>
      </w:r>
      <w:r>
        <w:rPr>
          <w:rFonts w:ascii="Times New Roman"/>
          <w:b w:val="false"/>
          <w:i w:val="false"/>
          <w:color w:val="000000"/>
          <w:sz w:val="28"/>
        </w:rPr>
        <w:t>
      17.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w:t>
      </w:r>
      <w:r>
        <w:rPr>
          <w:rFonts w:ascii="Times New Roman"/>
          <w:b w:val="false"/>
          <w:i w:val="false"/>
          <w:color w:val="000000"/>
          <w:sz w:val="28"/>
        </w:rPr>
        <w:t>
      1)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2) начальник уполномоченного органа;</w:t>
      </w:r>
      <w:r>
        <w:br/>
      </w:r>
      <w:r>
        <w:rPr>
          <w:rFonts w:ascii="Times New Roman"/>
          <w:b w:val="false"/>
          <w:i w:val="false"/>
          <w:color w:val="000000"/>
          <w:sz w:val="28"/>
        </w:rPr>
        <w:t>
</w:t>
      </w:r>
      <w:r>
        <w:rPr>
          <w:rFonts w:ascii="Times New Roman"/>
          <w:b w:val="false"/>
          <w:i w:val="false"/>
          <w:color w:val="000000"/>
          <w:sz w:val="28"/>
        </w:rPr>
        <w:t>
      3) специалист аппарата акима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4) руководитель аппарата акима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5) представитель поверенного (агента);</w:t>
      </w:r>
      <w:r>
        <w:br/>
      </w:r>
      <w:r>
        <w:rPr>
          <w:rFonts w:ascii="Times New Roman"/>
          <w:b w:val="false"/>
          <w:i w:val="false"/>
          <w:color w:val="000000"/>
          <w:sz w:val="28"/>
        </w:rPr>
        <w:t>
</w:t>
      </w:r>
      <w:r>
        <w:rPr>
          <w:rFonts w:ascii="Times New Roman"/>
          <w:b w:val="false"/>
          <w:i w:val="false"/>
          <w:color w:val="000000"/>
          <w:sz w:val="28"/>
        </w:rPr>
        <w:t>
      6) руководитель поверенного (агента).</w:t>
      </w:r>
      <w:r>
        <w:br/>
      </w:r>
      <w:r>
        <w:rPr>
          <w:rFonts w:ascii="Times New Roman"/>
          <w:b w:val="false"/>
          <w:i w:val="false"/>
          <w:color w:val="000000"/>
          <w:sz w:val="28"/>
        </w:rPr>
        <w:t>
</w:t>
      </w:r>
      <w:r>
        <w:rPr>
          <w:rFonts w:ascii="Times New Roman"/>
          <w:b w:val="false"/>
          <w:i w:val="false"/>
          <w:color w:val="000000"/>
          <w:sz w:val="28"/>
        </w:rPr>
        <w:t>
      18.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19.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8"/>
    <w:bookmarkStart w:name="z58"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"Предоставление мер социальной поддержки </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 и спорта,</w:t>
      </w:r>
      <w:r>
        <w:br/>
      </w:r>
      <w:r>
        <w:rPr>
          <w:rFonts w:ascii="Times New Roman"/>
          <w:b w:val="false"/>
          <w:i w:val="false"/>
          <w:color w:val="000000"/>
          <w:sz w:val="28"/>
        </w:rPr>
        <w:t xml:space="preserve">
прибывшим для работы и проживания     </w:t>
      </w:r>
      <w:r>
        <w:br/>
      </w:r>
      <w:r>
        <w:rPr>
          <w:rFonts w:ascii="Times New Roman"/>
          <w:b w:val="false"/>
          <w:i w:val="false"/>
          <w:color w:val="000000"/>
          <w:sz w:val="28"/>
        </w:rPr>
        <w:t xml:space="preserve">
в сельские населенные пункты"       </w:t>
      </w:r>
    </w:p>
    <w:bookmarkEnd w:id="9"/>
    <w:bookmarkStart w:name="z59" w:id="10"/>
    <w:p>
      <w:pPr>
        <w:spacing w:after="0"/>
        <w:ind w:left="0"/>
        <w:jc w:val="both"/>
      </w:pPr>
      <w:r>
        <w:rPr>
          <w:rFonts w:ascii="Times New Roman"/>
          <w:b w:val="false"/>
          <w:i w:val="false"/>
          <w:color w:val="000000"/>
          <w:sz w:val="28"/>
        </w:rPr>
        <w:t>
</w:t>
      </w:r>
      <w:r>
        <w:rPr>
          <w:rFonts w:ascii="Times New Roman"/>
          <w:b/>
          <w:i w:val="false"/>
          <w:color w:val="000000"/>
          <w:sz w:val="28"/>
        </w:rPr>
        <w:t>                             Описание</w:t>
      </w:r>
      <w:r>
        <w:br/>
      </w:r>
      <w:r>
        <w:rPr>
          <w:rFonts w:ascii="Times New Roman"/>
          <w:b w:val="false"/>
          <w:i w:val="false"/>
          <w:color w:val="000000"/>
          <w:sz w:val="28"/>
        </w:rPr>
        <w:t>
</w:t>
      </w:r>
      <w:r>
        <w:rPr>
          <w:rFonts w:ascii="Times New Roman"/>
          <w:b/>
          <w:i w:val="false"/>
          <w:color w:val="000000"/>
          <w:sz w:val="28"/>
        </w:rPr>
        <w:t>      последовательности и взаимодействие административных</w:t>
      </w:r>
      <w:r>
        <w:br/>
      </w:r>
      <w:r>
        <w:rPr>
          <w:rFonts w:ascii="Times New Roman"/>
          <w:b w:val="false"/>
          <w:i w:val="false"/>
          <w:color w:val="000000"/>
          <w:sz w:val="28"/>
        </w:rPr>
        <w:t>
</w:t>
      </w:r>
      <w:r>
        <w:rPr>
          <w:rFonts w:ascii="Times New Roman"/>
          <w:b/>
          <w:i w:val="false"/>
          <w:color w:val="000000"/>
          <w:sz w:val="28"/>
        </w:rPr>
        <w:t>                        действий (процедур)</w:t>
      </w:r>
    </w:p>
    <w:bookmarkEnd w:id="10"/>
    <w:bookmarkStart w:name="z60" w:id="11"/>
    <w:p>
      <w:pPr>
        <w:spacing w:after="0"/>
        <w:ind w:left="0"/>
        <w:jc w:val="both"/>
      </w:pPr>
      <w:r>
        <w:rPr>
          <w:rFonts w:ascii="Times New Roman"/>
          <w:b w:val="false"/>
          <w:i w:val="false"/>
          <w:color w:val="000000"/>
          <w:sz w:val="28"/>
        </w:rPr>
        <w:t>
</w:t>
      </w:r>
      <w:r>
        <w:rPr>
          <w:rFonts w:ascii="Times New Roman"/>
          <w:b/>
          <w:i w:val="false"/>
          <w:color w:val="000000"/>
          <w:sz w:val="28"/>
        </w:rPr>
        <w:t>      Таблица 1. Описание действий структурно-функциональных</w:t>
      </w:r>
      <w:r>
        <w:br/>
      </w:r>
      <w:r>
        <w:rPr>
          <w:rFonts w:ascii="Times New Roman"/>
          <w:b w:val="false"/>
          <w:i w:val="false"/>
          <w:color w:val="000000"/>
          <w:sz w:val="28"/>
        </w:rPr>
        <w:t>
</w:t>
      </w:r>
      <w:r>
        <w:rPr>
          <w:rFonts w:ascii="Times New Roman"/>
          <w:b/>
          <w:i w:val="false"/>
          <w:color w:val="000000"/>
          <w:sz w:val="28"/>
        </w:rPr>
        <w:t>                      единиц (далее – СФЕ)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6"/>
        <w:gridCol w:w="3359"/>
        <w:gridCol w:w="3576"/>
        <w:gridCol w:w="34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615"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w:t>
            </w:r>
            <w:r>
              <w:rPr>
                <w:rFonts w:ascii="Times New Roman"/>
                <w:b w:val="false"/>
                <w:i w:val="false"/>
                <w:color w:val="000000"/>
                <w:sz w:val="20"/>
              </w:rPr>
              <w:t>потока работ)</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аппарата</w:t>
            </w:r>
            <w:r>
              <w:br/>
            </w:r>
            <w:r>
              <w:rPr>
                <w:rFonts w:ascii="Times New Roman"/>
                <w:b w:val="false"/>
                <w:i w:val="false"/>
                <w:color w:val="000000"/>
                <w:sz w:val="20"/>
              </w:rPr>
              <w:t>
</w:t>
            </w:r>
            <w:r>
              <w:rPr>
                <w:rFonts w:ascii="Times New Roman"/>
                <w:b w:val="false"/>
                <w:i w:val="false"/>
                <w:color w:val="000000"/>
                <w:sz w:val="20"/>
              </w:rPr>
              <w:t>акима</w:t>
            </w:r>
          </w:p>
        </w:tc>
      </w:tr>
      <w:tr>
        <w:trPr>
          <w:trHeight w:val="180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w:t>
            </w:r>
            <w:r>
              <w:rPr>
                <w:rFonts w:ascii="Times New Roman"/>
                <w:b w:val="false"/>
                <w:i w:val="false"/>
                <w:color w:val="000000"/>
                <w:sz w:val="20"/>
              </w:rPr>
              <w:t>(процесса, процедуры,</w:t>
            </w:r>
            <w:r>
              <w:br/>
            </w:r>
            <w:r>
              <w:rPr>
                <w:rFonts w:ascii="Times New Roman"/>
                <w:b w:val="false"/>
                <w:i w:val="false"/>
                <w:color w:val="000000"/>
                <w:sz w:val="20"/>
              </w:rPr>
              <w:t>
</w:t>
            </w:r>
            <w:r>
              <w:rPr>
                <w:rFonts w:ascii="Times New Roman"/>
                <w:b w:val="false"/>
                <w:i w:val="false"/>
                <w:color w:val="000000"/>
                <w:sz w:val="20"/>
              </w:rPr>
              <w:t>операции) и их</w:t>
            </w:r>
            <w:r>
              <w:br/>
            </w:r>
            <w:r>
              <w:rPr>
                <w:rFonts w:ascii="Times New Roman"/>
                <w:b w:val="false"/>
                <w:i w:val="false"/>
                <w:color w:val="000000"/>
                <w:sz w:val="20"/>
              </w:rPr>
              <w:t>
</w:t>
            </w:r>
            <w:r>
              <w:rPr>
                <w:rFonts w:ascii="Times New Roman"/>
                <w:b w:val="false"/>
                <w:i w:val="false"/>
                <w:color w:val="000000"/>
                <w:sz w:val="20"/>
              </w:rPr>
              <w:t>описание</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w:t>
            </w:r>
            <w:r>
              <w:br/>
            </w:r>
            <w:r>
              <w:rPr>
                <w:rFonts w:ascii="Times New Roman"/>
                <w:b w:val="false"/>
                <w:i w:val="false"/>
                <w:color w:val="000000"/>
                <w:sz w:val="20"/>
              </w:rPr>
              <w:t>
</w:t>
            </w:r>
            <w:r>
              <w:rPr>
                <w:rFonts w:ascii="Times New Roman"/>
                <w:b w:val="false"/>
                <w:i w:val="false"/>
                <w:color w:val="000000"/>
                <w:sz w:val="20"/>
              </w:rPr>
              <w:t>заявления,</w:t>
            </w:r>
            <w:r>
              <w:br/>
            </w:r>
            <w:r>
              <w:rPr>
                <w:rFonts w:ascii="Times New Roman"/>
                <w:b w:val="false"/>
                <w:i w:val="false"/>
                <w:color w:val="000000"/>
                <w:sz w:val="20"/>
              </w:rPr>
              <w:t>
</w:t>
            </w:r>
            <w:r>
              <w:rPr>
                <w:rFonts w:ascii="Times New Roman"/>
                <w:b w:val="false"/>
                <w:i w:val="false"/>
                <w:color w:val="000000"/>
                <w:sz w:val="20"/>
              </w:rPr>
              <w:t>необходимые</w:t>
            </w:r>
            <w:r>
              <w:br/>
            </w:r>
            <w:r>
              <w:rPr>
                <w:rFonts w:ascii="Times New Roman"/>
                <w:b w:val="false"/>
                <w:i w:val="false"/>
                <w:color w:val="000000"/>
                <w:sz w:val="20"/>
              </w:rPr>
              <w:t>
</w:t>
            </w:r>
            <w:r>
              <w:rPr>
                <w:rFonts w:ascii="Times New Roman"/>
                <w:b w:val="false"/>
                <w:i w:val="false"/>
                <w:color w:val="000000"/>
                <w:sz w:val="20"/>
              </w:rPr>
              <w:t>документы, сверяет</w:t>
            </w:r>
            <w:r>
              <w:br/>
            </w:r>
            <w:r>
              <w:rPr>
                <w:rFonts w:ascii="Times New Roman"/>
                <w:b w:val="false"/>
                <w:i w:val="false"/>
                <w:color w:val="000000"/>
                <w:sz w:val="20"/>
              </w:rPr>
              <w:t>
</w:t>
            </w:r>
            <w:r>
              <w:rPr>
                <w:rFonts w:ascii="Times New Roman"/>
                <w:b w:val="false"/>
                <w:i w:val="false"/>
                <w:color w:val="000000"/>
                <w:sz w:val="20"/>
              </w:rPr>
              <w:t>копии с</w:t>
            </w:r>
            <w:r>
              <w:br/>
            </w:r>
            <w:r>
              <w:rPr>
                <w:rFonts w:ascii="Times New Roman"/>
                <w:b w:val="false"/>
                <w:i w:val="false"/>
                <w:color w:val="000000"/>
                <w:sz w:val="20"/>
              </w:rPr>
              <w:t>
</w:t>
            </w:r>
            <w:r>
              <w:rPr>
                <w:rFonts w:ascii="Times New Roman"/>
                <w:b w:val="false"/>
                <w:i w:val="false"/>
                <w:color w:val="000000"/>
                <w:sz w:val="20"/>
              </w:rPr>
              <w:t>оригиналами,</w:t>
            </w:r>
            <w:r>
              <w:br/>
            </w:r>
            <w:r>
              <w:rPr>
                <w:rFonts w:ascii="Times New Roman"/>
                <w:b w:val="false"/>
                <w:i w:val="false"/>
                <w:color w:val="000000"/>
                <w:sz w:val="20"/>
              </w:rPr>
              <w:t>
</w:t>
            </w:r>
            <w:r>
              <w:rPr>
                <w:rFonts w:ascii="Times New Roman"/>
                <w:b w:val="false"/>
                <w:i w:val="false"/>
                <w:color w:val="000000"/>
                <w:sz w:val="20"/>
              </w:rPr>
              <w:t>регистрирует и</w:t>
            </w:r>
            <w:r>
              <w:br/>
            </w:r>
            <w:r>
              <w:rPr>
                <w:rFonts w:ascii="Times New Roman"/>
                <w:b w:val="false"/>
                <w:i w:val="false"/>
                <w:color w:val="000000"/>
                <w:sz w:val="20"/>
              </w:rPr>
              <w:t>
</w:t>
            </w:r>
            <w:r>
              <w:rPr>
                <w:rFonts w:ascii="Times New Roman"/>
                <w:b w:val="false"/>
                <w:i w:val="false"/>
                <w:color w:val="000000"/>
                <w:sz w:val="20"/>
              </w:rPr>
              <w:t>выдает расписку</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 расчет</w:t>
            </w:r>
            <w:r>
              <w:br/>
            </w:r>
            <w:r>
              <w:rPr>
                <w:rFonts w:ascii="Times New Roman"/>
                <w:b w:val="false"/>
                <w:i w:val="false"/>
                <w:color w:val="000000"/>
                <w:sz w:val="20"/>
              </w:rPr>
              <w:t>
</w:t>
            </w:r>
            <w:r>
              <w:rPr>
                <w:rFonts w:ascii="Times New Roman"/>
                <w:b w:val="false"/>
                <w:i w:val="false"/>
                <w:color w:val="000000"/>
                <w:sz w:val="20"/>
              </w:rPr>
              <w:t>потребности</w:t>
            </w:r>
            <w:r>
              <w:br/>
            </w:r>
            <w:r>
              <w:rPr>
                <w:rFonts w:ascii="Times New Roman"/>
                <w:b w:val="false"/>
                <w:i w:val="false"/>
                <w:color w:val="000000"/>
                <w:sz w:val="20"/>
              </w:rPr>
              <w:t>
</w:t>
            </w:r>
            <w:r>
              <w:rPr>
                <w:rFonts w:ascii="Times New Roman"/>
                <w:b w:val="false"/>
                <w:i w:val="false"/>
                <w:color w:val="000000"/>
                <w:sz w:val="20"/>
              </w:rPr>
              <w:t>финансовых средств и</w:t>
            </w:r>
            <w:r>
              <w:br/>
            </w:r>
            <w:r>
              <w:rPr>
                <w:rFonts w:ascii="Times New Roman"/>
                <w:b w:val="false"/>
                <w:i w:val="false"/>
                <w:color w:val="000000"/>
                <w:sz w:val="20"/>
              </w:rPr>
              <w:t>
</w:t>
            </w:r>
            <w:r>
              <w:rPr>
                <w:rFonts w:ascii="Times New Roman"/>
                <w:b w:val="false"/>
                <w:i w:val="false"/>
                <w:color w:val="000000"/>
                <w:sz w:val="20"/>
              </w:rPr>
              <w:t>вносит документы на</w:t>
            </w:r>
            <w:r>
              <w:br/>
            </w:r>
            <w:r>
              <w:rPr>
                <w:rFonts w:ascii="Times New Roman"/>
                <w:b w:val="false"/>
                <w:i w:val="false"/>
                <w:color w:val="000000"/>
                <w:sz w:val="20"/>
              </w:rPr>
              <w:t>
</w:t>
            </w: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постоянно действующей</w:t>
            </w:r>
            <w:r>
              <w:br/>
            </w:r>
            <w:r>
              <w:rPr>
                <w:rFonts w:ascii="Times New Roman"/>
                <w:b w:val="false"/>
                <w:i w:val="false"/>
                <w:color w:val="000000"/>
                <w:sz w:val="20"/>
              </w:rPr>
              <w:t>
</w:t>
            </w:r>
            <w:r>
              <w:rPr>
                <w:rFonts w:ascii="Times New Roman"/>
                <w:b w:val="false"/>
                <w:i w:val="false"/>
                <w:color w:val="000000"/>
                <w:sz w:val="20"/>
              </w:rPr>
              <w:t>комиссии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Разрабатывает и</w:t>
            </w:r>
            <w:r>
              <w:br/>
            </w:r>
            <w:r>
              <w:rPr>
                <w:rFonts w:ascii="Times New Roman"/>
                <w:b w:val="false"/>
                <w:i w:val="false"/>
                <w:color w:val="000000"/>
                <w:sz w:val="20"/>
              </w:rPr>
              <w:t>
</w:t>
            </w:r>
            <w:r>
              <w:rPr>
                <w:rFonts w:ascii="Times New Roman"/>
                <w:b w:val="false"/>
                <w:i w:val="false"/>
                <w:color w:val="000000"/>
                <w:sz w:val="20"/>
              </w:rPr>
              <w:t>согласовывает проект</w:t>
            </w:r>
            <w:r>
              <w:br/>
            </w:r>
            <w:r>
              <w:rPr>
                <w:rFonts w:ascii="Times New Roman"/>
                <w:b w:val="false"/>
                <w:i w:val="false"/>
                <w:color w:val="000000"/>
                <w:sz w:val="20"/>
              </w:rPr>
              <w:t>
</w:t>
            </w:r>
            <w:r>
              <w:rPr>
                <w:rFonts w:ascii="Times New Roman"/>
                <w:b w:val="false"/>
                <w:i w:val="false"/>
                <w:color w:val="000000"/>
                <w:sz w:val="20"/>
              </w:rPr>
              <w:t>постановления</w:t>
            </w:r>
            <w:r>
              <w:br/>
            </w:r>
            <w:r>
              <w:rPr>
                <w:rFonts w:ascii="Times New Roman"/>
                <w:b w:val="false"/>
                <w:i w:val="false"/>
                <w:color w:val="000000"/>
                <w:sz w:val="20"/>
              </w:rPr>
              <w:t>
</w:t>
            </w:r>
            <w:r>
              <w:rPr>
                <w:rFonts w:ascii="Times New Roman"/>
                <w:b w:val="false"/>
                <w:i w:val="false"/>
                <w:color w:val="000000"/>
                <w:sz w:val="20"/>
              </w:rPr>
              <w:t>акимата</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w:t>
            </w:r>
            <w:r>
              <w:rPr>
                <w:rFonts w:ascii="Times New Roman"/>
                <w:b w:val="false"/>
                <w:i w:val="false"/>
                <w:color w:val="000000"/>
                <w:sz w:val="20"/>
              </w:rPr>
              <w:t>(данные, документ,</w:t>
            </w:r>
            <w:r>
              <w:br/>
            </w:r>
            <w:r>
              <w:rPr>
                <w:rFonts w:ascii="Times New Roman"/>
                <w:b w:val="false"/>
                <w:i w:val="false"/>
                <w:color w:val="000000"/>
                <w:sz w:val="20"/>
              </w:rPr>
              <w:t>
</w:t>
            </w:r>
            <w:r>
              <w:rPr>
                <w:rFonts w:ascii="Times New Roman"/>
                <w:b w:val="false"/>
                <w:i w:val="false"/>
                <w:color w:val="000000"/>
                <w:sz w:val="20"/>
              </w:rPr>
              <w:t>организационно-</w:t>
            </w:r>
            <w:r>
              <w:br/>
            </w:r>
            <w:r>
              <w:rPr>
                <w:rFonts w:ascii="Times New Roman"/>
                <w:b w:val="false"/>
                <w:i w:val="false"/>
                <w:color w:val="000000"/>
                <w:sz w:val="20"/>
              </w:rPr>
              <w:t>
</w:t>
            </w:r>
            <w:r>
              <w:rPr>
                <w:rFonts w:ascii="Times New Roman"/>
                <w:b w:val="false"/>
                <w:i w:val="false"/>
                <w:color w:val="000000"/>
                <w:sz w:val="20"/>
              </w:rPr>
              <w:t>распорядительное</w:t>
            </w:r>
            <w:r>
              <w:br/>
            </w:r>
            <w:r>
              <w:rPr>
                <w:rFonts w:ascii="Times New Roman"/>
                <w:b w:val="false"/>
                <w:i w:val="false"/>
                <w:color w:val="000000"/>
                <w:sz w:val="20"/>
              </w:rPr>
              <w:t>
</w:t>
            </w:r>
            <w:r>
              <w:rPr>
                <w:rFonts w:ascii="Times New Roman"/>
                <w:b w:val="false"/>
                <w:i w:val="false"/>
                <w:color w:val="000000"/>
                <w:sz w:val="20"/>
              </w:rPr>
              <w:t>решение)</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досье,</w:t>
            </w:r>
            <w:r>
              <w:br/>
            </w:r>
            <w:r>
              <w:rPr>
                <w:rFonts w:ascii="Times New Roman"/>
                <w:b w:val="false"/>
                <w:i w:val="false"/>
                <w:color w:val="000000"/>
                <w:sz w:val="20"/>
              </w:rPr>
              <w:t>
</w:t>
            </w:r>
            <w:r>
              <w:rPr>
                <w:rFonts w:ascii="Times New Roman"/>
                <w:b w:val="false"/>
                <w:i w:val="false"/>
                <w:color w:val="000000"/>
                <w:sz w:val="20"/>
              </w:rPr>
              <w:t>выдача расписки</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постоянно</w:t>
            </w:r>
            <w:r>
              <w:br/>
            </w:r>
            <w:r>
              <w:rPr>
                <w:rFonts w:ascii="Times New Roman"/>
                <w:b w:val="false"/>
                <w:i w:val="false"/>
                <w:color w:val="000000"/>
                <w:sz w:val="20"/>
              </w:rPr>
              <w:t>
</w:t>
            </w:r>
            <w:r>
              <w:rPr>
                <w:rFonts w:ascii="Times New Roman"/>
                <w:b w:val="false"/>
                <w:i w:val="false"/>
                <w:color w:val="000000"/>
                <w:sz w:val="20"/>
              </w:rPr>
              <w:t>действующей комиссии</w:t>
            </w:r>
            <w:r>
              <w:br/>
            </w:r>
            <w:r>
              <w:rPr>
                <w:rFonts w:ascii="Times New Roman"/>
                <w:b w:val="false"/>
                <w:i w:val="false"/>
                <w:color w:val="000000"/>
                <w:sz w:val="20"/>
              </w:rPr>
              <w:t>
</w:t>
            </w:r>
            <w:r>
              <w:rPr>
                <w:rFonts w:ascii="Times New Roman"/>
                <w:b w:val="false"/>
                <w:i w:val="false"/>
                <w:color w:val="000000"/>
                <w:sz w:val="20"/>
              </w:rPr>
              <w:t>о предоставлении мер</w:t>
            </w:r>
            <w:r>
              <w:br/>
            </w:r>
            <w:r>
              <w:rPr>
                <w:rFonts w:ascii="Times New Roman"/>
                <w:b w:val="false"/>
                <w:i w:val="false"/>
                <w:color w:val="000000"/>
                <w:sz w:val="20"/>
              </w:rPr>
              <w:t>
</w:t>
            </w:r>
            <w:r>
              <w:rPr>
                <w:rFonts w:ascii="Times New Roman"/>
                <w:b w:val="false"/>
                <w:i w:val="false"/>
                <w:color w:val="000000"/>
                <w:sz w:val="20"/>
              </w:rPr>
              <w:t>социальной поддержке</w:t>
            </w:r>
            <w:r>
              <w:br/>
            </w:r>
            <w:r>
              <w:rPr>
                <w:rFonts w:ascii="Times New Roman"/>
                <w:b w:val="false"/>
                <w:i w:val="false"/>
                <w:color w:val="000000"/>
                <w:sz w:val="20"/>
              </w:rPr>
              <w:t>
</w:t>
            </w:r>
            <w:r>
              <w:rPr>
                <w:rFonts w:ascii="Times New Roman"/>
                <w:b w:val="false"/>
                <w:i w:val="false"/>
                <w:color w:val="000000"/>
                <w:sz w:val="20"/>
              </w:rPr>
              <w:t>или в их отказе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w:t>
            </w:r>
            <w:r>
              <w:br/>
            </w:r>
            <w:r>
              <w:rPr>
                <w:rFonts w:ascii="Times New Roman"/>
                <w:b w:val="false"/>
                <w:i w:val="false"/>
                <w:color w:val="000000"/>
                <w:sz w:val="20"/>
              </w:rPr>
              <w:t>
</w:t>
            </w:r>
            <w:r>
              <w:rPr>
                <w:rFonts w:ascii="Times New Roman"/>
                <w:b w:val="false"/>
                <w:i w:val="false"/>
                <w:color w:val="000000"/>
                <w:sz w:val="20"/>
              </w:rPr>
              <w:t>акимата</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дней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w:t>
            </w:r>
            <w:r>
              <w:rPr>
                <w:rFonts w:ascii="Times New Roman"/>
                <w:b w:val="false"/>
                <w:i w:val="false"/>
                <w:color w:val="000000"/>
                <w:sz w:val="20"/>
              </w:rPr>
              <w:t>действия</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6"/>
        <w:gridCol w:w="4901"/>
        <w:gridCol w:w="46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615"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r>
              <w:br/>
            </w:r>
            <w:r>
              <w:rPr>
                <w:rFonts w:ascii="Times New Roman"/>
                <w:b w:val="false"/>
                <w:i w:val="false"/>
                <w:color w:val="000000"/>
                <w:sz w:val="20"/>
              </w:rPr>
              <w:t>
</w:t>
            </w:r>
            <w:r>
              <w:rPr>
                <w:rFonts w:ascii="Times New Roman"/>
                <w:b w:val="false"/>
                <w:i w:val="false"/>
                <w:color w:val="000000"/>
                <w:sz w:val="20"/>
              </w:rPr>
              <w:t>акима</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w:t>
            </w:r>
            <w:r>
              <w:br/>
            </w:r>
            <w:r>
              <w:rPr>
                <w:rFonts w:ascii="Times New Roman"/>
                <w:b w:val="false"/>
                <w:i w:val="false"/>
                <w:color w:val="000000"/>
                <w:sz w:val="20"/>
              </w:rPr>
              <w:t>
</w:t>
            </w:r>
            <w:r>
              <w:rPr>
                <w:rFonts w:ascii="Times New Roman"/>
                <w:b w:val="false"/>
                <w:i w:val="false"/>
                <w:color w:val="000000"/>
                <w:sz w:val="20"/>
              </w:rPr>
              <w:t>(агента)</w:t>
            </w:r>
          </w:p>
        </w:tc>
      </w:tr>
      <w:tr>
        <w:trPr>
          <w:trHeight w:val="180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w:t>
            </w:r>
            <w:r>
              <w:br/>
            </w:r>
            <w:r>
              <w:rPr>
                <w:rFonts w:ascii="Times New Roman"/>
                <w:b w:val="false"/>
                <w:i w:val="false"/>
                <w:color w:val="000000"/>
                <w:sz w:val="20"/>
              </w:rPr>
              <w:t>
</w:t>
            </w:r>
            <w:r>
              <w:rPr>
                <w:rFonts w:ascii="Times New Roman"/>
                <w:b w:val="false"/>
                <w:i w:val="false"/>
                <w:color w:val="000000"/>
                <w:sz w:val="20"/>
              </w:rPr>
              <w:t>постановления в повестку</w:t>
            </w:r>
            <w:r>
              <w:br/>
            </w:r>
            <w:r>
              <w:rPr>
                <w:rFonts w:ascii="Times New Roman"/>
                <w:b w:val="false"/>
                <w:i w:val="false"/>
                <w:color w:val="000000"/>
                <w:sz w:val="20"/>
              </w:rPr>
              <w:t>
</w:t>
            </w:r>
            <w:r>
              <w:rPr>
                <w:rFonts w:ascii="Times New Roman"/>
                <w:b w:val="false"/>
                <w:i w:val="false"/>
                <w:color w:val="000000"/>
                <w:sz w:val="20"/>
              </w:rPr>
              <w:t>дня заседания акимата</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Подготавливает проект</w:t>
            </w:r>
            <w:r>
              <w:br/>
            </w:r>
            <w:r>
              <w:rPr>
                <w:rFonts w:ascii="Times New Roman"/>
                <w:b w:val="false"/>
                <w:i w:val="false"/>
                <w:color w:val="000000"/>
                <w:sz w:val="20"/>
              </w:rPr>
              <w:t>
</w:t>
            </w:r>
            <w:r>
              <w:rPr>
                <w:rFonts w:ascii="Times New Roman"/>
                <w:b w:val="false"/>
                <w:i w:val="false"/>
                <w:color w:val="000000"/>
                <w:sz w:val="20"/>
              </w:rPr>
              <w:t>Соглашения и вносит на</w:t>
            </w:r>
            <w:r>
              <w:br/>
            </w:r>
            <w:r>
              <w:rPr>
                <w:rFonts w:ascii="Times New Roman"/>
                <w:b w:val="false"/>
                <w:i w:val="false"/>
                <w:color w:val="000000"/>
                <w:sz w:val="20"/>
              </w:rPr>
              <w:t>
</w:t>
            </w:r>
            <w:r>
              <w:rPr>
                <w:rFonts w:ascii="Times New Roman"/>
                <w:b w:val="false"/>
                <w:i w:val="false"/>
                <w:color w:val="000000"/>
                <w:sz w:val="20"/>
              </w:rPr>
              <w:t>подписание</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Соглашения на</w:t>
            </w:r>
            <w:r>
              <w:br/>
            </w:r>
            <w:r>
              <w:rPr>
                <w:rFonts w:ascii="Times New Roman"/>
                <w:b w:val="false"/>
                <w:i w:val="false"/>
                <w:color w:val="000000"/>
                <w:sz w:val="20"/>
              </w:rPr>
              <w:t>
</w:t>
            </w:r>
            <w:r>
              <w:rPr>
                <w:rFonts w:ascii="Times New Roman"/>
                <w:b w:val="false"/>
                <w:i w:val="false"/>
                <w:color w:val="000000"/>
                <w:sz w:val="20"/>
              </w:rPr>
              <w:t>подписание</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акимата</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дня</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дня</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r>
      <w:tr>
        <w:trPr>
          <w:trHeight w:val="30" w:hRule="atLeast"/>
        </w:trPr>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3107"/>
        <w:gridCol w:w="2581"/>
        <w:gridCol w:w="2960"/>
        <w:gridCol w:w="1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w:t>
            </w:r>
            <w:r>
              <w:rPr>
                <w:rFonts w:ascii="Times New Roman"/>
                <w:b w:val="false"/>
                <w:i w:val="false"/>
                <w:color w:val="000000"/>
                <w:sz w:val="20"/>
              </w:rPr>
              <w:t>потока работ)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поверенного</w:t>
            </w:r>
            <w:r>
              <w:br/>
            </w:r>
            <w:r>
              <w:rPr>
                <w:rFonts w:ascii="Times New Roman"/>
                <w:b w:val="false"/>
                <w:i w:val="false"/>
                <w:color w:val="000000"/>
                <w:sz w:val="20"/>
              </w:rPr>
              <w:t>
</w:t>
            </w:r>
            <w:r>
              <w:rPr>
                <w:rFonts w:ascii="Times New Roman"/>
                <w:b w:val="false"/>
                <w:i w:val="false"/>
                <w:color w:val="000000"/>
                <w:sz w:val="20"/>
              </w:rPr>
              <w:t>(агента)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действия (процесса,</w:t>
            </w:r>
            <w:r>
              <w:br/>
            </w:r>
            <w:r>
              <w:rPr>
                <w:rFonts w:ascii="Times New Roman"/>
                <w:b w:val="false"/>
                <w:i w:val="false"/>
                <w:color w:val="000000"/>
                <w:sz w:val="20"/>
              </w:rPr>
              <w:t>
</w:t>
            </w: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операции) и их</w:t>
            </w:r>
            <w:r>
              <w:br/>
            </w:r>
            <w:r>
              <w:rPr>
                <w:rFonts w:ascii="Times New Roman"/>
                <w:b w:val="false"/>
                <w:i w:val="false"/>
                <w:color w:val="000000"/>
                <w:sz w:val="20"/>
              </w:rPr>
              <w:t>
</w:t>
            </w:r>
            <w:r>
              <w:rPr>
                <w:rFonts w:ascii="Times New Roman"/>
                <w:b w:val="false"/>
                <w:i w:val="false"/>
                <w:color w:val="000000"/>
                <w:sz w:val="20"/>
              </w:rPr>
              <w:t>описание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w:t>
            </w:r>
            <w:r>
              <w:br/>
            </w:r>
            <w:r>
              <w:rPr>
                <w:rFonts w:ascii="Times New Roman"/>
                <w:b w:val="false"/>
                <w:i w:val="false"/>
                <w:color w:val="000000"/>
                <w:sz w:val="20"/>
              </w:rPr>
              <w:t>
</w:t>
            </w:r>
            <w:r>
              <w:rPr>
                <w:rFonts w:ascii="Times New Roman"/>
                <w:b w:val="false"/>
                <w:i w:val="false"/>
                <w:color w:val="000000"/>
                <w:sz w:val="20"/>
              </w:rPr>
              <w:t>Соглашение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w:t>
            </w:r>
            <w:r>
              <w:br/>
            </w:r>
            <w:r>
              <w:rPr>
                <w:rFonts w:ascii="Times New Roman"/>
                <w:b w:val="false"/>
                <w:i w:val="false"/>
                <w:color w:val="000000"/>
                <w:sz w:val="20"/>
              </w:rPr>
              <w:t>
</w:t>
            </w:r>
            <w:r>
              <w:rPr>
                <w:rFonts w:ascii="Times New Roman"/>
                <w:b w:val="false"/>
                <w:i w:val="false"/>
                <w:color w:val="000000"/>
                <w:sz w:val="20"/>
              </w:rPr>
              <w:t>Соглашение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Перечисляет сумму</w:t>
            </w:r>
            <w:r>
              <w:br/>
            </w:r>
            <w:r>
              <w:rPr>
                <w:rFonts w:ascii="Times New Roman"/>
                <w:b w:val="false"/>
                <w:i w:val="false"/>
                <w:color w:val="000000"/>
                <w:sz w:val="20"/>
              </w:rPr>
              <w:t>
</w:t>
            </w:r>
            <w:r>
              <w:rPr>
                <w:rFonts w:ascii="Times New Roman"/>
                <w:b w:val="false"/>
                <w:i w:val="false"/>
                <w:color w:val="000000"/>
                <w:sz w:val="20"/>
              </w:rPr>
              <w:t>подъемного</w:t>
            </w:r>
            <w:r>
              <w:br/>
            </w:r>
            <w:r>
              <w:rPr>
                <w:rFonts w:ascii="Times New Roman"/>
                <w:b w:val="false"/>
                <w:i w:val="false"/>
                <w:color w:val="000000"/>
                <w:sz w:val="20"/>
              </w:rPr>
              <w:t>
</w:t>
            </w:r>
            <w:r>
              <w:rPr>
                <w:rFonts w:ascii="Times New Roman"/>
                <w:b w:val="false"/>
                <w:i w:val="false"/>
                <w:color w:val="000000"/>
                <w:sz w:val="20"/>
              </w:rPr>
              <w:t>пособия на</w:t>
            </w:r>
            <w:r>
              <w:br/>
            </w:r>
            <w:r>
              <w:rPr>
                <w:rFonts w:ascii="Times New Roman"/>
                <w:b w:val="false"/>
                <w:i w:val="false"/>
                <w:color w:val="000000"/>
                <w:sz w:val="20"/>
              </w:rPr>
              <w:t>
</w:t>
            </w:r>
            <w:r>
              <w:rPr>
                <w:rFonts w:ascii="Times New Roman"/>
                <w:b w:val="false"/>
                <w:i w:val="false"/>
                <w:color w:val="000000"/>
                <w:sz w:val="20"/>
              </w:rPr>
              <w:t>индивидуальные</w:t>
            </w:r>
            <w:r>
              <w:br/>
            </w:r>
            <w:r>
              <w:rPr>
                <w:rFonts w:ascii="Times New Roman"/>
                <w:b w:val="false"/>
                <w:i w:val="false"/>
                <w:color w:val="000000"/>
                <w:sz w:val="20"/>
              </w:rPr>
              <w:t>
</w:t>
            </w:r>
            <w:r>
              <w:rPr>
                <w:rFonts w:ascii="Times New Roman"/>
                <w:b w:val="false"/>
                <w:i w:val="false"/>
                <w:color w:val="000000"/>
                <w:sz w:val="20"/>
              </w:rPr>
              <w:t>лицевые счета</w:t>
            </w:r>
            <w:r>
              <w:br/>
            </w:r>
            <w:r>
              <w:rPr>
                <w:rFonts w:ascii="Times New Roman"/>
                <w:b w:val="false"/>
                <w:i w:val="false"/>
                <w:color w:val="000000"/>
                <w:sz w:val="20"/>
              </w:rPr>
              <w:t>
</w:t>
            </w:r>
            <w:r>
              <w:rPr>
                <w:rFonts w:ascii="Times New Roman"/>
                <w:b w:val="false"/>
                <w:i w:val="false"/>
                <w:color w:val="000000"/>
                <w:sz w:val="20"/>
              </w:rPr>
              <w:t>потребителей</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w:t>
            </w:r>
            <w:r>
              <w:rPr>
                <w:rFonts w:ascii="Times New Roman"/>
                <w:b w:val="false"/>
                <w:i w:val="false"/>
                <w:color w:val="000000"/>
                <w:sz w:val="20"/>
              </w:rPr>
              <w:t>(данные, документ,</w:t>
            </w:r>
            <w:r>
              <w:br/>
            </w:r>
            <w:r>
              <w:rPr>
                <w:rFonts w:ascii="Times New Roman"/>
                <w:b w:val="false"/>
                <w:i w:val="false"/>
                <w:color w:val="000000"/>
                <w:sz w:val="20"/>
              </w:rPr>
              <w:t>
</w:t>
            </w:r>
            <w:r>
              <w:rPr>
                <w:rFonts w:ascii="Times New Roman"/>
                <w:b w:val="false"/>
                <w:i w:val="false"/>
                <w:color w:val="000000"/>
                <w:sz w:val="20"/>
              </w:rPr>
              <w:t>организационно-</w:t>
            </w:r>
            <w:r>
              <w:br/>
            </w:r>
            <w:r>
              <w:rPr>
                <w:rFonts w:ascii="Times New Roman"/>
                <w:b w:val="false"/>
                <w:i w:val="false"/>
                <w:color w:val="000000"/>
                <w:sz w:val="20"/>
              </w:rPr>
              <w:t>
</w:t>
            </w:r>
            <w:r>
              <w:rPr>
                <w:rFonts w:ascii="Times New Roman"/>
                <w:b w:val="false"/>
                <w:i w:val="false"/>
                <w:color w:val="000000"/>
                <w:sz w:val="20"/>
              </w:rPr>
              <w:t>распорядительное</w:t>
            </w:r>
            <w:r>
              <w:br/>
            </w:r>
            <w:r>
              <w:rPr>
                <w:rFonts w:ascii="Times New Roman"/>
                <w:b w:val="false"/>
                <w:i w:val="false"/>
                <w:color w:val="000000"/>
                <w:sz w:val="20"/>
              </w:rPr>
              <w:t>
</w:t>
            </w:r>
            <w:r>
              <w:rPr>
                <w:rFonts w:ascii="Times New Roman"/>
                <w:b w:val="false"/>
                <w:i w:val="false"/>
                <w:color w:val="000000"/>
                <w:sz w:val="20"/>
              </w:rPr>
              <w:t>решение)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w:t>
            </w:r>
            <w:r>
              <w:rPr>
                <w:rFonts w:ascii="Times New Roman"/>
                <w:b w:val="false"/>
                <w:i w:val="false"/>
                <w:color w:val="000000"/>
                <w:sz w:val="20"/>
              </w:rPr>
              <w:t>действия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1"/>
        <w:gridCol w:w="5163"/>
        <w:gridCol w:w="40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w:t>
            </w:r>
            <w:r>
              <w:br/>
            </w:r>
            <w:r>
              <w:rPr>
                <w:rFonts w:ascii="Times New Roman"/>
                <w:b w:val="false"/>
                <w:i w:val="false"/>
                <w:color w:val="000000"/>
                <w:sz w:val="20"/>
              </w:rPr>
              <w:t>
</w:t>
            </w:r>
            <w:r>
              <w:rPr>
                <w:rFonts w:ascii="Times New Roman"/>
                <w:b w:val="false"/>
                <w:i w:val="false"/>
                <w:color w:val="000000"/>
                <w:sz w:val="20"/>
              </w:rPr>
              <w:t>(агента)</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w:t>
            </w:r>
            <w:r>
              <w:br/>
            </w:r>
            <w:r>
              <w:rPr>
                <w:rFonts w:ascii="Times New Roman"/>
                <w:b w:val="false"/>
                <w:i w:val="false"/>
                <w:color w:val="000000"/>
                <w:sz w:val="20"/>
              </w:rPr>
              <w:t>
</w:t>
            </w:r>
            <w:r>
              <w:rPr>
                <w:rFonts w:ascii="Times New Roman"/>
                <w:b w:val="false"/>
                <w:i w:val="false"/>
                <w:color w:val="000000"/>
                <w:sz w:val="20"/>
              </w:rPr>
              <w:t>(агента)</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процедуру</w:t>
            </w:r>
            <w:r>
              <w:br/>
            </w:r>
            <w:r>
              <w:rPr>
                <w:rFonts w:ascii="Times New Roman"/>
                <w:b w:val="false"/>
                <w:i w:val="false"/>
                <w:color w:val="000000"/>
                <w:sz w:val="20"/>
              </w:rPr>
              <w:t>
</w:t>
            </w:r>
            <w:r>
              <w:rPr>
                <w:rFonts w:ascii="Times New Roman"/>
                <w:b w:val="false"/>
                <w:i w:val="false"/>
                <w:color w:val="000000"/>
                <w:sz w:val="20"/>
              </w:rPr>
              <w:t>оформления бюджетного</w:t>
            </w:r>
            <w:r>
              <w:br/>
            </w:r>
            <w:r>
              <w:rPr>
                <w:rFonts w:ascii="Times New Roman"/>
                <w:b w:val="false"/>
                <w:i w:val="false"/>
                <w:color w:val="000000"/>
                <w:sz w:val="20"/>
              </w:rPr>
              <w:t>
</w:t>
            </w:r>
            <w:r>
              <w:rPr>
                <w:rFonts w:ascii="Times New Roman"/>
                <w:b w:val="false"/>
                <w:i w:val="false"/>
                <w:color w:val="000000"/>
                <w:sz w:val="20"/>
              </w:rPr>
              <w:t>кредита для приобретения</w:t>
            </w:r>
            <w:r>
              <w:br/>
            </w:r>
            <w:r>
              <w:rPr>
                <w:rFonts w:ascii="Times New Roman"/>
                <w:b w:val="false"/>
                <w:i w:val="false"/>
                <w:color w:val="000000"/>
                <w:sz w:val="20"/>
              </w:rPr>
              <w:t>
</w:t>
            </w:r>
            <w:r>
              <w:rPr>
                <w:rFonts w:ascii="Times New Roman"/>
                <w:b w:val="false"/>
                <w:i w:val="false"/>
                <w:color w:val="000000"/>
                <w:sz w:val="20"/>
              </w:rPr>
              <w:t>жилья.</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перечисление</w:t>
            </w:r>
            <w:r>
              <w:br/>
            </w:r>
            <w:r>
              <w:rPr>
                <w:rFonts w:ascii="Times New Roman"/>
                <w:b w:val="false"/>
                <w:i w:val="false"/>
                <w:color w:val="000000"/>
                <w:sz w:val="20"/>
              </w:rPr>
              <w:t>
</w:t>
            </w:r>
            <w:r>
              <w:rPr>
                <w:rFonts w:ascii="Times New Roman"/>
                <w:b w:val="false"/>
                <w:i w:val="false"/>
                <w:color w:val="000000"/>
                <w:sz w:val="20"/>
              </w:rPr>
              <w:t>средств бюджетного кредита за</w:t>
            </w:r>
            <w:r>
              <w:br/>
            </w:r>
            <w:r>
              <w:rPr>
                <w:rFonts w:ascii="Times New Roman"/>
                <w:b w:val="false"/>
                <w:i w:val="false"/>
                <w:color w:val="000000"/>
                <w:sz w:val="20"/>
              </w:rPr>
              <w:t>
</w:t>
            </w:r>
            <w:r>
              <w:rPr>
                <w:rFonts w:ascii="Times New Roman"/>
                <w:b w:val="false"/>
                <w:i w:val="false"/>
                <w:color w:val="000000"/>
                <w:sz w:val="20"/>
              </w:rPr>
              <w:t>приобретенное жилье</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 и залога</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дней</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2"/>
    <w:p>
      <w:pPr>
        <w:spacing w:after="0"/>
        <w:ind w:left="0"/>
        <w:jc w:val="both"/>
      </w:pPr>
      <w:r>
        <w:rPr>
          <w:rFonts w:ascii="Times New Roman"/>
          <w:b w:val="false"/>
          <w:i w:val="false"/>
          <w:color w:val="000000"/>
          <w:sz w:val="28"/>
        </w:rPr>
        <w:t>
</w:t>
      </w:r>
      <w:r>
        <w:rPr>
          <w:rFonts w:ascii="Times New Roman"/>
          <w:b/>
          <w:i w:val="false"/>
          <w:color w:val="000000"/>
          <w:sz w:val="28"/>
        </w:rPr>
        <w:t>                 Таблица 2. Варианты использования.</w:t>
      </w:r>
      <w:r>
        <w:br/>
      </w:r>
      <w:r>
        <w:rPr>
          <w:rFonts w:ascii="Times New Roman"/>
          <w:b w:val="false"/>
          <w:i w:val="false"/>
          <w:color w:val="000000"/>
          <w:sz w:val="28"/>
        </w:rPr>
        <w:t>
</w:t>
      </w:r>
      <w:r>
        <w:rPr>
          <w:rFonts w:ascii="Times New Roman"/>
          <w:b/>
          <w:i w:val="false"/>
          <w:color w:val="000000"/>
          <w:sz w:val="28"/>
        </w:rPr>
        <w:t>        Основной процесс – в случае утверждения решения</w:t>
      </w:r>
      <w:r>
        <w:br/>
      </w:r>
      <w:r>
        <w:rPr>
          <w:rFonts w:ascii="Times New Roman"/>
          <w:b w:val="false"/>
          <w:i w:val="false"/>
          <w:color w:val="000000"/>
          <w:sz w:val="28"/>
        </w:rPr>
        <w:t>
</w:t>
      </w:r>
      <w:r>
        <w:rPr>
          <w:rFonts w:ascii="Times New Roman"/>
          <w:b/>
          <w:i w:val="false"/>
          <w:color w:val="000000"/>
          <w:sz w:val="28"/>
        </w:rPr>
        <w:t>          о</w:t>
      </w:r>
      <w:r>
        <w:rPr>
          <w:rFonts w:ascii="Times New Roman"/>
          <w:b/>
          <w:i w:val="false"/>
          <w:color w:val="000000"/>
          <w:sz w:val="28"/>
        </w:rPr>
        <w:t xml:space="preserve"> предоставлении мер социальной поддержки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4"/>
        <w:gridCol w:w="2294"/>
        <w:gridCol w:w="2273"/>
        <w:gridCol w:w="2188"/>
        <w:gridCol w:w="2444"/>
        <w:gridCol w:w="23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w:t>
            </w:r>
            <w:r>
              <w:br/>
            </w:r>
            <w:r>
              <w:rPr>
                <w:rFonts w:ascii="Times New Roman"/>
                <w:b w:val="false"/>
                <w:i w:val="false"/>
                <w:color w:val="000000"/>
                <w:sz w:val="20"/>
              </w:rPr>
              <w:t>
</w:t>
            </w:r>
            <w:r>
              <w:rPr>
                <w:rFonts w:ascii="Times New Roman"/>
                <w:b w:val="false"/>
                <w:i w:val="false"/>
                <w:color w:val="000000"/>
                <w:sz w:val="20"/>
              </w:rPr>
              <w:t>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аппарата</w:t>
            </w:r>
            <w:r>
              <w:br/>
            </w:r>
            <w:r>
              <w:rPr>
                <w:rFonts w:ascii="Times New Roman"/>
                <w:b w:val="false"/>
                <w:i w:val="false"/>
                <w:color w:val="000000"/>
                <w:sz w:val="20"/>
              </w:rPr>
              <w:t>
</w:t>
            </w:r>
            <w:r>
              <w:rPr>
                <w:rFonts w:ascii="Times New Roman"/>
                <w:b w:val="false"/>
                <w:i w:val="false"/>
                <w:color w:val="000000"/>
                <w:sz w:val="20"/>
              </w:rPr>
              <w:t>акима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акима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r>
      <w:tr>
        <w:trPr>
          <w:trHeight w:val="219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w:t>
            </w:r>
            <w:r>
              <w:rPr>
                <w:rFonts w:ascii="Times New Roman"/>
                <w:b w:val="false"/>
                <w:i w:val="false"/>
                <w:color w:val="000000"/>
                <w:sz w:val="20"/>
              </w:rPr>
              <w:t>Принимает</w:t>
            </w:r>
            <w:r>
              <w:br/>
            </w:r>
            <w:r>
              <w:rPr>
                <w:rFonts w:ascii="Times New Roman"/>
                <w:b w:val="false"/>
                <w:i w:val="false"/>
                <w:color w:val="000000"/>
                <w:sz w:val="20"/>
              </w:rPr>
              <w:t>
</w:t>
            </w:r>
            <w:r>
              <w:rPr>
                <w:rFonts w:ascii="Times New Roman"/>
                <w:b w:val="false"/>
                <w:i w:val="false"/>
                <w:color w:val="000000"/>
                <w:sz w:val="20"/>
              </w:rPr>
              <w:t>заявления,</w:t>
            </w:r>
            <w:r>
              <w:br/>
            </w:r>
            <w:r>
              <w:rPr>
                <w:rFonts w:ascii="Times New Roman"/>
                <w:b w:val="false"/>
                <w:i w:val="false"/>
                <w:color w:val="000000"/>
                <w:sz w:val="20"/>
              </w:rPr>
              <w:t>
</w:t>
            </w:r>
            <w:r>
              <w:rPr>
                <w:rFonts w:ascii="Times New Roman"/>
                <w:b w:val="false"/>
                <w:i w:val="false"/>
                <w:color w:val="000000"/>
                <w:sz w:val="20"/>
              </w:rPr>
              <w:t>необходимые</w:t>
            </w:r>
            <w:r>
              <w:br/>
            </w:r>
            <w:r>
              <w:rPr>
                <w:rFonts w:ascii="Times New Roman"/>
                <w:b w:val="false"/>
                <w:i w:val="false"/>
                <w:color w:val="000000"/>
                <w:sz w:val="20"/>
              </w:rPr>
              <w:t>
</w:t>
            </w:r>
            <w:r>
              <w:rPr>
                <w:rFonts w:ascii="Times New Roman"/>
                <w:b w:val="false"/>
                <w:i w:val="false"/>
                <w:color w:val="000000"/>
                <w:sz w:val="20"/>
              </w:rPr>
              <w:t>документы,</w:t>
            </w:r>
            <w:r>
              <w:br/>
            </w:r>
            <w:r>
              <w:rPr>
                <w:rFonts w:ascii="Times New Roman"/>
                <w:b w:val="false"/>
                <w:i w:val="false"/>
                <w:color w:val="000000"/>
                <w:sz w:val="20"/>
              </w:rPr>
              <w:t>
</w:t>
            </w:r>
            <w:r>
              <w:rPr>
                <w:rFonts w:ascii="Times New Roman"/>
                <w:b w:val="false"/>
                <w:i w:val="false"/>
                <w:color w:val="000000"/>
                <w:sz w:val="20"/>
              </w:rPr>
              <w:t>сверяет</w:t>
            </w:r>
            <w:r>
              <w:br/>
            </w:r>
            <w:r>
              <w:rPr>
                <w:rFonts w:ascii="Times New Roman"/>
                <w:b w:val="false"/>
                <w:i w:val="false"/>
                <w:color w:val="000000"/>
                <w:sz w:val="20"/>
              </w:rPr>
              <w:t>
</w:t>
            </w:r>
            <w:r>
              <w:rPr>
                <w:rFonts w:ascii="Times New Roman"/>
                <w:b w:val="false"/>
                <w:i w:val="false"/>
                <w:color w:val="000000"/>
                <w:sz w:val="20"/>
              </w:rPr>
              <w:t>копии с</w:t>
            </w:r>
            <w:r>
              <w:br/>
            </w:r>
            <w:r>
              <w:rPr>
                <w:rFonts w:ascii="Times New Roman"/>
                <w:b w:val="false"/>
                <w:i w:val="false"/>
                <w:color w:val="000000"/>
                <w:sz w:val="20"/>
              </w:rPr>
              <w:t>
</w:t>
            </w:r>
            <w:r>
              <w:rPr>
                <w:rFonts w:ascii="Times New Roman"/>
                <w:b w:val="false"/>
                <w:i w:val="false"/>
                <w:color w:val="000000"/>
                <w:sz w:val="20"/>
              </w:rPr>
              <w:t>оригиналами,</w:t>
            </w:r>
            <w:r>
              <w:br/>
            </w:r>
            <w:r>
              <w:rPr>
                <w:rFonts w:ascii="Times New Roman"/>
                <w:b w:val="false"/>
                <w:i w:val="false"/>
                <w:color w:val="000000"/>
                <w:sz w:val="20"/>
              </w:rPr>
              <w:t>
</w:t>
            </w:r>
            <w:r>
              <w:rPr>
                <w:rFonts w:ascii="Times New Roman"/>
                <w:b w:val="false"/>
                <w:i w:val="false"/>
                <w:color w:val="000000"/>
                <w:sz w:val="20"/>
              </w:rPr>
              <w:t>регистрирует</w:t>
            </w:r>
            <w:r>
              <w:br/>
            </w:r>
            <w:r>
              <w:rPr>
                <w:rFonts w:ascii="Times New Roman"/>
                <w:b w:val="false"/>
                <w:i w:val="false"/>
                <w:color w:val="000000"/>
                <w:sz w:val="20"/>
              </w:rPr>
              <w:t>
</w:t>
            </w:r>
            <w:r>
              <w:rPr>
                <w:rFonts w:ascii="Times New Roman"/>
                <w:b w:val="false"/>
                <w:i w:val="false"/>
                <w:color w:val="000000"/>
                <w:sz w:val="20"/>
              </w:rPr>
              <w:t>и выдает</w:t>
            </w:r>
            <w:r>
              <w:br/>
            </w:r>
            <w:r>
              <w:rPr>
                <w:rFonts w:ascii="Times New Roman"/>
                <w:b w:val="false"/>
                <w:i w:val="false"/>
                <w:color w:val="000000"/>
                <w:sz w:val="20"/>
              </w:rPr>
              <w:t>
</w:t>
            </w:r>
            <w:r>
              <w:rPr>
                <w:rFonts w:ascii="Times New Roman"/>
                <w:b w:val="false"/>
                <w:i w:val="false"/>
                <w:color w:val="000000"/>
                <w:sz w:val="20"/>
              </w:rPr>
              <w:t>расписку</w:t>
            </w:r>
            <w:r>
              <w:br/>
            </w:r>
            <w:r>
              <w:rPr>
                <w:rFonts w:ascii="Times New Roman"/>
                <w:b w:val="false"/>
                <w:i w:val="false"/>
                <w:color w:val="000000"/>
                <w:sz w:val="20"/>
              </w:rPr>
              <w:t>
</w:t>
            </w:r>
            <w:r>
              <w:rPr>
                <w:rFonts w:ascii="Times New Roman"/>
                <w:b w:val="false"/>
                <w:i w:val="false"/>
                <w:color w:val="000000"/>
                <w:sz w:val="20"/>
              </w:rPr>
              <w:t>(30 мин)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w:t>
            </w:r>
            <w:r>
              <w:rPr>
                <w:rFonts w:ascii="Times New Roman"/>
                <w:b w:val="false"/>
                <w:i w:val="false"/>
                <w:color w:val="000000"/>
                <w:sz w:val="20"/>
              </w:rPr>
              <w:t>Производит</w:t>
            </w:r>
            <w:r>
              <w:br/>
            </w:r>
            <w:r>
              <w:rPr>
                <w:rFonts w:ascii="Times New Roman"/>
                <w:b w:val="false"/>
                <w:i w:val="false"/>
                <w:color w:val="000000"/>
                <w:sz w:val="20"/>
              </w:rPr>
              <w:t>
</w:t>
            </w:r>
            <w:r>
              <w:rPr>
                <w:rFonts w:ascii="Times New Roman"/>
                <w:b w:val="false"/>
                <w:i w:val="false"/>
                <w:color w:val="000000"/>
                <w:sz w:val="20"/>
              </w:rPr>
              <w:t>расчет</w:t>
            </w:r>
            <w:r>
              <w:br/>
            </w:r>
            <w:r>
              <w:rPr>
                <w:rFonts w:ascii="Times New Roman"/>
                <w:b w:val="false"/>
                <w:i w:val="false"/>
                <w:color w:val="000000"/>
                <w:sz w:val="20"/>
              </w:rPr>
              <w:t>
</w:t>
            </w:r>
            <w:r>
              <w:rPr>
                <w:rFonts w:ascii="Times New Roman"/>
                <w:b w:val="false"/>
                <w:i w:val="false"/>
                <w:color w:val="000000"/>
                <w:sz w:val="20"/>
              </w:rPr>
              <w:t>потребности</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средств и</w:t>
            </w:r>
            <w:r>
              <w:br/>
            </w:r>
            <w:r>
              <w:rPr>
                <w:rFonts w:ascii="Times New Roman"/>
                <w:b w:val="false"/>
                <w:i w:val="false"/>
                <w:color w:val="000000"/>
                <w:sz w:val="20"/>
              </w:rPr>
              <w:t>
</w:t>
            </w:r>
            <w:r>
              <w:rPr>
                <w:rFonts w:ascii="Times New Roman"/>
                <w:b w:val="false"/>
                <w:i w:val="false"/>
                <w:color w:val="000000"/>
                <w:sz w:val="20"/>
              </w:rPr>
              <w:t>вносит</w:t>
            </w:r>
            <w:r>
              <w:br/>
            </w:r>
            <w:r>
              <w:rPr>
                <w:rFonts w:ascii="Times New Roman"/>
                <w:b w:val="false"/>
                <w:i w:val="false"/>
                <w:color w:val="000000"/>
                <w:sz w:val="20"/>
              </w:rPr>
              <w:t>
</w:t>
            </w:r>
            <w:r>
              <w:rPr>
                <w:rFonts w:ascii="Times New Roman"/>
                <w:b w:val="false"/>
                <w:i w:val="false"/>
                <w:color w:val="000000"/>
                <w:sz w:val="20"/>
              </w:rPr>
              <w:t>документы на</w:t>
            </w:r>
            <w:r>
              <w:br/>
            </w:r>
            <w:r>
              <w:rPr>
                <w:rFonts w:ascii="Times New Roman"/>
                <w:b w:val="false"/>
                <w:i w:val="false"/>
                <w:color w:val="000000"/>
                <w:sz w:val="20"/>
              </w:rPr>
              <w:t>
</w:t>
            </w: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постоянно</w:t>
            </w:r>
            <w:r>
              <w:br/>
            </w:r>
            <w:r>
              <w:rPr>
                <w:rFonts w:ascii="Times New Roman"/>
                <w:b w:val="false"/>
                <w:i w:val="false"/>
                <w:color w:val="000000"/>
                <w:sz w:val="20"/>
              </w:rPr>
              <w:t>
</w:t>
            </w:r>
            <w:r>
              <w:rPr>
                <w:rFonts w:ascii="Times New Roman"/>
                <w:b w:val="false"/>
                <w:i w:val="false"/>
                <w:color w:val="000000"/>
                <w:sz w:val="20"/>
              </w:rPr>
              <w:t>действующей</w:t>
            </w:r>
            <w:r>
              <w:br/>
            </w:r>
            <w:r>
              <w:rPr>
                <w:rFonts w:ascii="Times New Roman"/>
                <w:b w:val="false"/>
                <w:i w:val="false"/>
                <w:color w:val="000000"/>
                <w:sz w:val="20"/>
              </w:rPr>
              <w:t>
</w:t>
            </w:r>
            <w:r>
              <w:rPr>
                <w:rFonts w:ascii="Times New Roman"/>
                <w:b w:val="false"/>
                <w:i w:val="false"/>
                <w:color w:val="000000"/>
                <w:sz w:val="20"/>
              </w:rPr>
              <w:t>комиссии</w:t>
            </w:r>
            <w:r>
              <w:br/>
            </w:r>
            <w:r>
              <w:rPr>
                <w:rFonts w:ascii="Times New Roman"/>
                <w:b w:val="false"/>
                <w:i w:val="false"/>
                <w:color w:val="000000"/>
                <w:sz w:val="20"/>
              </w:rPr>
              <w:t>
</w:t>
            </w:r>
            <w:r>
              <w:rPr>
                <w:rFonts w:ascii="Times New Roman"/>
                <w:b w:val="false"/>
                <w:i w:val="false"/>
                <w:color w:val="000000"/>
                <w:sz w:val="20"/>
              </w:rPr>
              <w:t>(5 дней)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w:t>
            </w:r>
            <w:r>
              <w:rPr>
                <w:rFonts w:ascii="Times New Roman"/>
                <w:b w:val="false"/>
                <w:i w:val="false"/>
                <w:color w:val="000000"/>
                <w:sz w:val="20"/>
              </w:rPr>
              <w:t>Разрабатывает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согласовывает</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постановления</w:t>
            </w:r>
            <w:r>
              <w:br/>
            </w:r>
            <w:r>
              <w:rPr>
                <w:rFonts w:ascii="Times New Roman"/>
                <w:b w:val="false"/>
                <w:i w:val="false"/>
                <w:color w:val="000000"/>
                <w:sz w:val="20"/>
              </w:rPr>
              <w:t>
</w:t>
            </w:r>
            <w:r>
              <w:rPr>
                <w:rFonts w:ascii="Times New Roman"/>
                <w:b w:val="false"/>
                <w:i w:val="false"/>
                <w:color w:val="000000"/>
                <w:sz w:val="20"/>
              </w:rPr>
              <w:t>акимата</w:t>
            </w:r>
            <w:r>
              <w:br/>
            </w:r>
            <w:r>
              <w:rPr>
                <w:rFonts w:ascii="Times New Roman"/>
                <w:b w:val="false"/>
                <w:i w:val="false"/>
                <w:color w:val="000000"/>
                <w:sz w:val="20"/>
              </w:rPr>
              <w:t>
</w:t>
            </w:r>
            <w:r>
              <w:rPr>
                <w:rFonts w:ascii="Times New Roman"/>
                <w:b w:val="false"/>
                <w:i w:val="false"/>
                <w:color w:val="000000"/>
                <w:sz w:val="20"/>
              </w:rPr>
              <w:t>(7 дней)</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w:t>
            </w:r>
            <w:r>
              <w:rPr>
                <w:rFonts w:ascii="Times New Roman"/>
                <w:b w:val="false"/>
                <w:i w:val="false"/>
                <w:color w:val="000000"/>
                <w:sz w:val="20"/>
              </w:rPr>
              <w:t>Вносит</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постановления</w:t>
            </w:r>
            <w:r>
              <w:br/>
            </w:r>
            <w:r>
              <w:rPr>
                <w:rFonts w:ascii="Times New Roman"/>
                <w:b w:val="false"/>
                <w:i w:val="false"/>
                <w:color w:val="000000"/>
                <w:sz w:val="20"/>
              </w:rPr>
              <w:t>
</w:t>
            </w:r>
            <w:r>
              <w:rPr>
                <w:rFonts w:ascii="Times New Roman"/>
                <w:b w:val="false"/>
                <w:i w:val="false"/>
                <w:color w:val="000000"/>
                <w:sz w:val="20"/>
              </w:rPr>
              <w:t>в повестку</w:t>
            </w:r>
            <w:r>
              <w:br/>
            </w:r>
            <w:r>
              <w:rPr>
                <w:rFonts w:ascii="Times New Roman"/>
                <w:b w:val="false"/>
                <w:i w:val="false"/>
                <w:color w:val="000000"/>
                <w:sz w:val="20"/>
              </w:rPr>
              <w:t>
</w:t>
            </w:r>
            <w:r>
              <w:rPr>
                <w:rFonts w:ascii="Times New Roman"/>
                <w:b w:val="false"/>
                <w:i w:val="false"/>
                <w:color w:val="000000"/>
                <w:sz w:val="20"/>
              </w:rPr>
              <w:t>дня</w:t>
            </w:r>
            <w:r>
              <w:br/>
            </w:r>
            <w:r>
              <w:rPr>
                <w:rFonts w:ascii="Times New Roman"/>
                <w:b w:val="false"/>
                <w:i w:val="false"/>
                <w:color w:val="000000"/>
                <w:sz w:val="20"/>
              </w:rPr>
              <w:t>
</w:t>
            </w:r>
            <w:r>
              <w:rPr>
                <w:rFonts w:ascii="Times New Roman"/>
                <w:b w:val="false"/>
                <w:i w:val="false"/>
                <w:color w:val="000000"/>
                <w:sz w:val="20"/>
              </w:rPr>
              <w:t>заседания</w:t>
            </w:r>
            <w:r>
              <w:br/>
            </w:r>
            <w:r>
              <w:rPr>
                <w:rFonts w:ascii="Times New Roman"/>
                <w:b w:val="false"/>
                <w:i w:val="false"/>
                <w:color w:val="000000"/>
                <w:sz w:val="20"/>
              </w:rPr>
              <w:t>
</w:t>
            </w:r>
            <w:r>
              <w:rPr>
                <w:rFonts w:ascii="Times New Roman"/>
                <w:b w:val="false"/>
                <w:i w:val="false"/>
                <w:color w:val="000000"/>
                <w:sz w:val="20"/>
              </w:rPr>
              <w:t>акимата</w:t>
            </w:r>
            <w:r>
              <w:br/>
            </w:r>
            <w:r>
              <w:rPr>
                <w:rFonts w:ascii="Times New Roman"/>
                <w:b w:val="false"/>
                <w:i w:val="false"/>
                <w:color w:val="000000"/>
                <w:sz w:val="20"/>
              </w:rPr>
              <w:t>
</w:t>
            </w:r>
            <w:r>
              <w:rPr>
                <w:rFonts w:ascii="Times New Roman"/>
                <w:b w:val="false"/>
                <w:i w:val="false"/>
                <w:color w:val="000000"/>
                <w:sz w:val="20"/>
              </w:rPr>
              <w:t>(3 дня)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w:t>
            </w:r>
            <w:r>
              <w:rPr>
                <w:rFonts w:ascii="Times New Roman"/>
                <w:b w:val="false"/>
                <w:i w:val="false"/>
                <w:color w:val="000000"/>
                <w:sz w:val="20"/>
              </w:rPr>
              <w:t>Подготавливает</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Соглашения и</w:t>
            </w:r>
            <w:r>
              <w:br/>
            </w:r>
            <w:r>
              <w:rPr>
                <w:rFonts w:ascii="Times New Roman"/>
                <w:b w:val="false"/>
                <w:i w:val="false"/>
                <w:color w:val="000000"/>
                <w:sz w:val="20"/>
              </w:rPr>
              <w:t>
</w:t>
            </w:r>
            <w:r>
              <w:rPr>
                <w:rFonts w:ascii="Times New Roman"/>
                <w:b w:val="false"/>
                <w:i w:val="false"/>
                <w:color w:val="000000"/>
                <w:sz w:val="20"/>
              </w:rPr>
              <w:t>вносит на</w:t>
            </w:r>
            <w:r>
              <w:br/>
            </w:r>
            <w:r>
              <w:rPr>
                <w:rFonts w:ascii="Times New Roman"/>
                <w:b w:val="false"/>
                <w:i w:val="false"/>
                <w:color w:val="000000"/>
                <w:sz w:val="20"/>
              </w:rPr>
              <w:t>
</w:t>
            </w:r>
            <w:r>
              <w:rPr>
                <w:rFonts w:ascii="Times New Roman"/>
                <w:b w:val="false"/>
                <w:i w:val="false"/>
                <w:color w:val="000000"/>
                <w:sz w:val="20"/>
              </w:rPr>
              <w:t>подписание</w:t>
            </w:r>
            <w:r>
              <w:br/>
            </w:r>
            <w:r>
              <w:rPr>
                <w:rFonts w:ascii="Times New Roman"/>
                <w:b w:val="false"/>
                <w:i w:val="false"/>
                <w:color w:val="000000"/>
                <w:sz w:val="20"/>
              </w:rPr>
              <w:t>
</w:t>
            </w:r>
            <w:r>
              <w:rPr>
                <w:rFonts w:ascii="Times New Roman"/>
                <w:b w:val="false"/>
                <w:i w:val="false"/>
                <w:color w:val="000000"/>
                <w:sz w:val="20"/>
              </w:rPr>
              <w:t>(4 дня)</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w:t>
            </w:r>
            <w:r>
              <w:rPr>
                <w:rFonts w:ascii="Times New Roman"/>
                <w:b w:val="false"/>
                <w:i w:val="false"/>
                <w:color w:val="000000"/>
                <w:sz w:val="20"/>
              </w:rPr>
              <w:t>Вносит проект</w:t>
            </w:r>
            <w:r>
              <w:br/>
            </w:r>
            <w:r>
              <w:rPr>
                <w:rFonts w:ascii="Times New Roman"/>
                <w:b w:val="false"/>
                <w:i w:val="false"/>
                <w:color w:val="000000"/>
                <w:sz w:val="20"/>
              </w:rPr>
              <w:t>
</w:t>
            </w:r>
            <w:r>
              <w:rPr>
                <w:rFonts w:ascii="Times New Roman"/>
                <w:b w:val="false"/>
                <w:i w:val="false"/>
                <w:color w:val="000000"/>
                <w:sz w:val="20"/>
              </w:rPr>
              <w:t>Соглашения на</w:t>
            </w:r>
            <w:r>
              <w:br/>
            </w:r>
            <w:r>
              <w:rPr>
                <w:rFonts w:ascii="Times New Roman"/>
                <w:b w:val="false"/>
                <w:i w:val="false"/>
                <w:color w:val="000000"/>
                <w:sz w:val="20"/>
              </w:rPr>
              <w:t>
</w:t>
            </w:r>
            <w:r>
              <w:rPr>
                <w:rFonts w:ascii="Times New Roman"/>
                <w:b w:val="false"/>
                <w:i w:val="false"/>
                <w:color w:val="000000"/>
                <w:sz w:val="20"/>
              </w:rPr>
              <w:t>подписание</w:t>
            </w:r>
            <w:r>
              <w:br/>
            </w:r>
            <w:r>
              <w:rPr>
                <w:rFonts w:ascii="Times New Roman"/>
                <w:b w:val="false"/>
                <w:i w:val="false"/>
                <w:color w:val="000000"/>
                <w:sz w:val="20"/>
              </w:rPr>
              <w:t>
</w:t>
            </w:r>
            <w:r>
              <w:rPr>
                <w:rFonts w:ascii="Times New Roman"/>
                <w:b w:val="false"/>
                <w:i w:val="false"/>
                <w:color w:val="000000"/>
                <w:sz w:val="20"/>
              </w:rPr>
              <w:t>(1 день)</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w:t>
            </w:r>
            <w:r>
              <w:rPr>
                <w:rFonts w:ascii="Times New Roman"/>
                <w:b w:val="false"/>
                <w:i w:val="false"/>
                <w:color w:val="000000"/>
                <w:sz w:val="20"/>
              </w:rPr>
              <w:t>Подписывает</w:t>
            </w:r>
            <w:r>
              <w:br/>
            </w:r>
            <w:r>
              <w:rPr>
                <w:rFonts w:ascii="Times New Roman"/>
                <w:b w:val="false"/>
                <w:i w:val="false"/>
                <w:color w:val="000000"/>
                <w:sz w:val="20"/>
              </w:rPr>
              <w:t>
</w:t>
            </w:r>
            <w:r>
              <w:rPr>
                <w:rFonts w:ascii="Times New Roman"/>
                <w:b w:val="false"/>
                <w:i w:val="false"/>
                <w:color w:val="000000"/>
                <w:sz w:val="20"/>
              </w:rPr>
              <w:t>Соглашение</w:t>
            </w:r>
            <w:r>
              <w:br/>
            </w:r>
            <w:r>
              <w:rPr>
                <w:rFonts w:ascii="Times New Roman"/>
                <w:b w:val="false"/>
                <w:i w:val="false"/>
                <w:color w:val="000000"/>
                <w:sz w:val="20"/>
              </w:rPr>
              <w:t>
</w:t>
            </w:r>
            <w:r>
              <w:rPr>
                <w:rFonts w:ascii="Times New Roman"/>
                <w:b w:val="false"/>
                <w:i w:val="false"/>
                <w:color w:val="000000"/>
                <w:sz w:val="20"/>
              </w:rPr>
              <w:t>(1 день)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r>
              <w:br/>
            </w:r>
            <w:r>
              <w:rPr>
                <w:rFonts w:ascii="Times New Roman"/>
                <w:b w:val="false"/>
                <w:i w:val="false"/>
                <w:color w:val="000000"/>
                <w:sz w:val="20"/>
              </w:rPr>
              <w:t>
</w:t>
            </w:r>
            <w:r>
              <w:rPr>
                <w:rFonts w:ascii="Times New Roman"/>
                <w:b w:val="false"/>
                <w:i w:val="false"/>
                <w:color w:val="000000"/>
                <w:sz w:val="20"/>
              </w:rPr>
              <w:t>Подписывает</w:t>
            </w:r>
            <w:r>
              <w:br/>
            </w:r>
            <w:r>
              <w:rPr>
                <w:rFonts w:ascii="Times New Roman"/>
                <w:b w:val="false"/>
                <w:i w:val="false"/>
                <w:color w:val="000000"/>
                <w:sz w:val="20"/>
              </w:rPr>
              <w:t>
</w:t>
            </w:r>
            <w:r>
              <w:rPr>
                <w:rFonts w:ascii="Times New Roman"/>
                <w:b w:val="false"/>
                <w:i w:val="false"/>
                <w:color w:val="000000"/>
                <w:sz w:val="20"/>
              </w:rPr>
              <w:t>Соглашение</w:t>
            </w:r>
            <w:r>
              <w:br/>
            </w:r>
            <w:r>
              <w:rPr>
                <w:rFonts w:ascii="Times New Roman"/>
                <w:b w:val="false"/>
                <w:i w:val="false"/>
                <w:color w:val="000000"/>
                <w:sz w:val="20"/>
              </w:rPr>
              <w:t>
</w:t>
            </w:r>
            <w:r>
              <w:rPr>
                <w:rFonts w:ascii="Times New Roman"/>
                <w:b w:val="false"/>
                <w:i w:val="false"/>
                <w:color w:val="000000"/>
                <w:sz w:val="20"/>
              </w:rPr>
              <w:t>(1 день)</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w:t>
            </w:r>
            <w:r>
              <w:rPr>
                <w:rFonts w:ascii="Times New Roman"/>
                <w:b w:val="false"/>
                <w:i w:val="false"/>
                <w:color w:val="000000"/>
                <w:sz w:val="20"/>
              </w:rPr>
              <w:t>Перечисляет</w:t>
            </w:r>
            <w:r>
              <w:br/>
            </w:r>
            <w:r>
              <w:rPr>
                <w:rFonts w:ascii="Times New Roman"/>
                <w:b w:val="false"/>
                <w:i w:val="false"/>
                <w:color w:val="000000"/>
                <w:sz w:val="20"/>
              </w:rPr>
              <w:t>
</w:t>
            </w:r>
            <w:r>
              <w:rPr>
                <w:rFonts w:ascii="Times New Roman"/>
                <w:b w:val="false"/>
                <w:i w:val="false"/>
                <w:color w:val="000000"/>
                <w:sz w:val="20"/>
              </w:rPr>
              <w:t>сумму</w:t>
            </w:r>
            <w:r>
              <w:br/>
            </w:r>
            <w:r>
              <w:rPr>
                <w:rFonts w:ascii="Times New Roman"/>
                <w:b w:val="false"/>
                <w:i w:val="false"/>
                <w:color w:val="000000"/>
                <w:sz w:val="20"/>
              </w:rPr>
              <w:t>
</w:t>
            </w:r>
            <w:r>
              <w:rPr>
                <w:rFonts w:ascii="Times New Roman"/>
                <w:b w:val="false"/>
                <w:i w:val="false"/>
                <w:color w:val="000000"/>
                <w:sz w:val="20"/>
              </w:rPr>
              <w:t>подъемного</w:t>
            </w:r>
            <w:r>
              <w:br/>
            </w:r>
            <w:r>
              <w:rPr>
                <w:rFonts w:ascii="Times New Roman"/>
                <w:b w:val="false"/>
                <w:i w:val="false"/>
                <w:color w:val="000000"/>
                <w:sz w:val="20"/>
              </w:rPr>
              <w:t>
</w:t>
            </w:r>
            <w:r>
              <w:rPr>
                <w:rFonts w:ascii="Times New Roman"/>
                <w:b w:val="false"/>
                <w:i w:val="false"/>
                <w:color w:val="000000"/>
                <w:sz w:val="20"/>
              </w:rPr>
              <w:t>пособия на</w:t>
            </w:r>
            <w:r>
              <w:br/>
            </w:r>
            <w:r>
              <w:rPr>
                <w:rFonts w:ascii="Times New Roman"/>
                <w:b w:val="false"/>
                <w:i w:val="false"/>
                <w:color w:val="000000"/>
                <w:sz w:val="20"/>
              </w:rPr>
              <w:t>
</w:t>
            </w:r>
            <w:r>
              <w:rPr>
                <w:rFonts w:ascii="Times New Roman"/>
                <w:b w:val="false"/>
                <w:i w:val="false"/>
                <w:color w:val="000000"/>
                <w:sz w:val="20"/>
              </w:rPr>
              <w:t>индивидуальные</w:t>
            </w:r>
            <w:r>
              <w:br/>
            </w:r>
            <w:r>
              <w:rPr>
                <w:rFonts w:ascii="Times New Roman"/>
                <w:b w:val="false"/>
                <w:i w:val="false"/>
                <w:color w:val="000000"/>
                <w:sz w:val="20"/>
              </w:rPr>
              <w:t>
</w:t>
            </w:r>
            <w:r>
              <w:rPr>
                <w:rFonts w:ascii="Times New Roman"/>
                <w:b w:val="false"/>
                <w:i w:val="false"/>
                <w:color w:val="000000"/>
                <w:sz w:val="20"/>
              </w:rPr>
              <w:t>лицевые счета</w:t>
            </w:r>
            <w:r>
              <w:br/>
            </w:r>
            <w:r>
              <w:rPr>
                <w:rFonts w:ascii="Times New Roman"/>
                <w:b w:val="false"/>
                <w:i w:val="false"/>
                <w:color w:val="000000"/>
                <w:sz w:val="20"/>
              </w:rPr>
              <w:t>
</w:t>
            </w:r>
            <w:r>
              <w:rPr>
                <w:rFonts w:ascii="Times New Roman"/>
                <w:b w:val="false"/>
                <w:i w:val="false"/>
                <w:color w:val="000000"/>
                <w:sz w:val="20"/>
              </w:rPr>
              <w:t>потребителей</w:t>
            </w:r>
            <w:r>
              <w:br/>
            </w:r>
            <w:r>
              <w:rPr>
                <w:rFonts w:ascii="Times New Roman"/>
                <w:b w:val="false"/>
                <w:i w:val="false"/>
                <w:color w:val="000000"/>
                <w:sz w:val="20"/>
              </w:rPr>
              <w:t>
</w:t>
            </w:r>
            <w:r>
              <w:rPr>
                <w:rFonts w:ascii="Times New Roman"/>
                <w:b w:val="false"/>
                <w:i w:val="false"/>
                <w:color w:val="000000"/>
                <w:sz w:val="20"/>
              </w:rPr>
              <w:t>(7 дней)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10</w:t>
            </w:r>
            <w:r>
              <w:br/>
            </w:r>
            <w:r>
              <w:rPr>
                <w:rFonts w:ascii="Times New Roman"/>
                <w:b w:val="false"/>
                <w:i w:val="false"/>
                <w:color w:val="000000"/>
                <w:sz w:val="20"/>
              </w:rPr>
              <w:t>
</w:t>
            </w:r>
            <w:r>
              <w:rPr>
                <w:rFonts w:ascii="Times New Roman"/>
                <w:b w:val="false"/>
                <w:i w:val="false"/>
                <w:color w:val="000000"/>
                <w:sz w:val="20"/>
              </w:rPr>
              <w:t>Осуществляет</w:t>
            </w:r>
            <w:r>
              <w:br/>
            </w:r>
            <w:r>
              <w:rPr>
                <w:rFonts w:ascii="Times New Roman"/>
                <w:b w:val="false"/>
                <w:i w:val="false"/>
                <w:color w:val="000000"/>
                <w:sz w:val="20"/>
              </w:rPr>
              <w:t>
</w:t>
            </w:r>
            <w:r>
              <w:rPr>
                <w:rFonts w:ascii="Times New Roman"/>
                <w:b w:val="false"/>
                <w:i w:val="false"/>
                <w:color w:val="000000"/>
                <w:sz w:val="20"/>
              </w:rPr>
              <w:t>процедуру</w:t>
            </w:r>
            <w:r>
              <w:br/>
            </w:r>
            <w:r>
              <w:rPr>
                <w:rFonts w:ascii="Times New Roman"/>
                <w:b w:val="false"/>
                <w:i w:val="false"/>
                <w:color w:val="000000"/>
                <w:sz w:val="20"/>
              </w:rPr>
              <w:t>
</w:t>
            </w:r>
            <w:r>
              <w:rPr>
                <w:rFonts w:ascii="Times New Roman"/>
                <w:b w:val="false"/>
                <w:i w:val="false"/>
                <w:color w:val="000000"/>
                <w:sz w:val="20"/>
              </w:rPr>
              <w:t>оформления</w:t>
            </w:r>
            <w:r>
              <w:br/>
            </w:r>
            <w:r>
              <w:rPr>
                <w:rFonts w:ascii="Times New Roman"/>
                <w:b w:val="false"/>
                <w:i w:val="false"/>
                <w:color w:val="000000"/>
                <w:sz w:val="20"/>
              </w:rPr>
              <w:t>
</w:t>
            </w:r>
            <w:r>
              <w:rPr>
                <w:rFonts w:ascii="Times New Roman"/>
                <w:b w:val="false"/>
                <w:i w:val="false"/>
                <w:color w:val="000000"/>
                <w:sz w:val="20"/>
              </w:rPr>
              <w:t>бюджетного</w:t>
            </w:r>
            <w:r>
              <w:br/>
            </w:r>
            <w:r>
              <w:rPr>
                <w:rFonts w:ascii="Times New Roman"/>
                <w:b w:val="false"/>
                <w:i w:val="false"/>
                <w:color w:val="000000"/>
                <w:sz w:val="20"/>
              </w:rPr>
              <w:t>
</w:t>
            </w:r>
            <w:r>
              <w:rPr>
                <w:rFonts w:ascii="Times New Roman"/>
                <w:b w:val="false"/>
                <w:i w:val="false"/>
                <w:color w:val="000000"/>
                <w:sz w:val="20"/>
              </w:rPr>
              <w:t>кредита для</w:t>
            </w:r>
            <w:r>
              <w:br/>
            </w:r>
            <w:r>
              <w:rPr>
                <w:rFonts w:ascii="Times New Roman"/>
                <w:b w:val="false"/>
                <w:i w:val="false"/>
                <w:color w:val="000000"/>
                <w:sz w:val="20"/>
              </w:rPr>
              <w:t>
</w:t>
            </w:r>
            <w:r>
              <w:rPr>
                <w:rFonts w:ascii="Times New Roman"/>
                <w:b w:val="false"/>
                <w:i w:val="false"/>
                <w:color w:val="000000"/>
                <w:sz w:val="20"/>
              </w:rPr>
              <w:t>приобретения</w:t>
            </w:r>
            <w:r>
              <w:br/>
            </w:r>
            <w:r>
              <w:rPr>
                <w:rFonts w:ascii="Times New Roman"/>
                <w:b w:val="false"/>
                <w:i w:val="false"/>
                <w:color w:val="000000"/>
                <w:sz w:val="20"/>
              </w:rPr>
              <w:t>
</w:t>
            </w:r>
            <w:r>
              <w:rPr>
                <w:rFonts w:ascii="Times New Roman"/>
                <w:b w:val="false"/>
                <w:i w:val="false"/>
                <w:color w:val="000000"/>
                <w:sz w:val="20"/>
              </w:rPr>
              <w:t>жилья.</w:t>
            </w:r>
            <w:r>
              <w:br/>
            </w:r>
            <w:r>
              <w:rPr>
                <w:rFonts w:ascii="Times New Roman"/>
                <w:b w:val="false"/>
                <w:i w:val="false"/>
                <w:color w:val="000000"/>
                <w:sz w:val="20"/>
              </w:rPr>
              <w:t>
</w:t>
            </w:r>
            <w:r>
              <w:rPr>
                <w:rFonts w:ascii="Times New Roman"/>
                <w:b w:val="false"/>
                <w:i w:val="false"/>
                <w:color w:val="000000"/>
                <w:sz w:val="20"/>
              </w:rPr>
              <w:t>(28 дней)</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11</w:t>
            </w:r>
            <w:r>
              <w:br/>
            </w:r>
            <w:r>
              <w:rPr>
                <w:rFonts w:ascii="Times New Roman"/>
                <w:b w:val="false"/>
                <w:i w:val="false"/>
                <w:color w:val="000000"/>
                <w:sz w:val="20"/>
              </w:rPr>
              <w:t>
</w:t>
            </w:r>
            <w:r>
              <w:rPr>
                <w:rFonts w:ascii="Times New Roman"/>
                <w:b w:val="false"/>
                <w:i w:val="false"/>
                <w:color w:val="000000"/>
                <w:sz w:val="20"/>
              </w:rPr>
              <w:t>Осуществляет</w:t>
            </w:r>
            <w:r>
              <w:br/>
            </w:r>
            <w:r>
              <w:rPr>
                <w:rFonts w:ascii="Times New Roman"/>
                <w:b w:val="false"/>
                <w:i w:val="false"/>
                <w:color w:val="000000"/>
                <w:sz w:val="20"/>
              </w:rPr>
              <w:t>
</w:t>
            </w:r>
            <w:r>
              <w:rPr>
                <w:rFonts w:ascii="Times New Roman"/>
                <w:b w:val="false"/>
                <w:i w:val="false"/>
                <w:color w:val="000000"/>
                <w:sz w:val="20"/>
              </w:rPr>
              <w:t>перечисление</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бюджетного</w:t>
            </w:r>
            <w:r>
              <w:br/>
            </w:r>
            <w:r>
              <w:rPr>
                <w:rFonts w:ascii="Times New Roman"/>
                <w:b w:val="false"/>
                <w:i w:val="false"/>
                <w:color w:val="000000"/>
                <w:sz w:val="20"/>
              </w:rPr>
              <w:t>
</w:t>
            </w:r>
            <w:r>
              <w:rPr>
                <w:rFonts w:ascii="Times New Roman"/>
                <w:b w:val="false"/>
                <w:i w:val="false"/>
                <w:color w:val="000000"/>
                <w:sz w:val="20"/>
              </w:rPr>
              <w:t>кредита за</w:t>
            </w:r>
            <w:r>
              <w:br/>
            </w:r>
            <w:r>
              <w:rPr>
                <w:rFonts w:ascii="Times New Roman"/>
                <w:b w:val="false"/>
                <w:i w:val="false"/>
                <w:color w:val="000000"/>
                <w:sz w:val="20"/>
              </w:rPr>
              <w:t>
</w:t>
            </w:r>
            <w:r>
              <w:rPr>
                <w:rFonts w:ascii="Times New Roman"/>
                <w:b w:val="false"/>
                <w:i w:val="false"/>
                <w:color w:val="000000"/>
                <w:sz w:val="20"/>
              </w:rPr>
              <w:t>приобретенное</w:t>
            </w:r>
            <w:r>
              <w:br/>
            </w:r>
            <w:r>
              <w:rPr>
                <w:rFonts w:ascii="Times New Roman"/>
                <w:b w:val="false"/>
                <w:i w:val="false"/>
                <w:color w:val="000000"/>
                <w:sz w:val="20"/>
              </w:rPr>
              <w:t>
</w:t>
            </w:r>
            <w:r>
              <w:rPr>
                <w:rFonts w:ascii="Times New Roman"/>
                <w:b w:val="false"/>
                <w:i w:val="false"/>
                <w:color w:val="000000"/>
                <w:sz w:val="20"/>
              </w:rPr>
              <w:t>жилье</w:t>
            </w:r>
            <w:r>
              <w:br/>
            </w:r>
            <w:r>
              <w:rPr>
                <w:rFonts w:ascii="Times New Roman"/>
                <w:b w:val="false"/>
                <w:i w:val="false"/>
                <w:color w:val="000000"/>
                <w:sz w:val="20"/>
              </w:rPr>
              <w:t>
</w:t>
            </w:r>
            <w:r>
              <w:rPr>
                <w:rFonts w:ascii="Times New Roman"/>
                <w:b w:val="false"/>
                <w:i w:val="false"/>
                <w:color w:val="000000"/>
                <w:sz w:val="20"/>
              </w:rPr>
              <w:t>(2 дня)</w:t>
            </w:r>
          </w:p>
        </w:tc>
      </w:tr>
    </w:tbl>
    <w:bookmarkStart w:name="z61" w:id="13"/>
    <w:p>
      <w:pPr>
        <w:spacing w:after="0"/>
        <w:ind w:left="0"/>
        <w:jc w:val="both"/>
      </w:pPr>
      <w:r>
        <w:rPr>
          <w:rFonts w:ascii="Times New Roman"/>
          <w:b w:val="false"/>
          <w:i w:val="false"/>
          <w:color w:val="000000"/>
          <w:sz w:val="28"/>
        </w:rPr>
        <w:t>
</w:t>
      </w:r>
      <w:r>
        <w:rPr>
          <w:rFonts w:ascii="Times New Roman"/>
          <w:b/>
          <w:i w:val="false"/>
          <w:color w:val="000000"/>
          <w:sz w:val="28"/>
        </w:rPr>
        <w:t>                 Таблица 3. Варианты использования.</w:t>
      </w:r>
      <w:r>
        <w:br/>
      </w:r>
      <w:r>
        <w:rPr>
          <w:rFonts w:ascii="Times New Roman"/>
          <w:b w:val="false"/>
          <w:i w:val="false"/>
          <w:color w:val="000000"/>
          <w:sz w:val="28"/>
        </w:rPr>
        <w:t>
</w:t>
      </w:r>
      <w:r>
        <w:rPr>
          <w:rFonts w:ascii="Times New Roman"/>
          <w:b/>
          <w:i w:val="false"/>
          <w:color w:val="000000"/>
          <w:sz w:val="28"/>
        </w:rPr>
        <w:t>Альтернативный процесс – в случае утверждения решения об отказе</w:t>
      </w:r>
      <w:r>
        <w:br/>
      </w:r>
      <w:r>
        <w:rPr>
          <w:rFonts w:ascii="Times New Roman"/>
          <w:b w:val="false"/>
          <w:i w:val="false"/>
          <w:color w:val="000000"/>
          <w:sz w:val="28"/>
        </w:rPr>
        <w:t>
</w:t>
      </w:r>
      <w:r>
        <w:rPr>
          <w:rFonts w:ascii="Times New Roman"/>
          <w:b/>
          <w:i w:val="false"/>
          <w:color w:val="000000"/>
          <w:sz w:val="28"/>
        </w:rPr>
        <w:t>             в предоставлении мер социальной поддержки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6"/>
        <w:gridCol w:w="6039"/>
        <w:gridCol w:w="2405"/>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w:t>
            </w:r>
          </w:p>
        </w:tc>
      </w:tr>
      <w:tr>
        <w:trPr>
          <w:trHeight w:val="60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w:t>
            </w:r>
            <w:r>
              <w:rPr>
                <w:rFonts w:ascii="Times New Roman"/>
                <w:b w:val="false"/>
                <w:i w:val="false"/>
                <w:color w:val="000000"/>
                <w:sz w:val="20"/>
              </w:rPr>
              <w:t>Принимает заявления,</w:t>
            </w:r>
            <w:r>
              <w:br/>
            </w:r>
            <w:r>
              <w:rPr>
                <w:rFonts w:ascii="Times New Roman"/>
                <w:b w:val="false"/>
                <w:i w:val="false"/>
                <w:color w:val="000000"/>
                <w:sz w:val="20"/>
              </w:rPr>
              <w:t>
</w:t>
            </w:r>
            <w:r>
              <w:rPr>
                <w:rFonts w:ascii="Times New Roman"/>
                <w:b w:val="false"/>
                <w:i w:val="false"/>
                <w:color w:val="000000"/>
                <w:sz w:val="20"/>
              </w:rPr>
              <w:t>необходимые документы,</w:t>
            </w:r>
            <w:r>
              <w:br/>
            </w:r>
            <w:r>
              <w:rPr>
                <w:rFonts w:ascii="Times New Roman"/>
                <w:b w:val="false"/>
                <w:i w:val="false"/>
                <w:color w:val="000000"/>
                <w:sz w:val="20"/>
              </w:rPr>
              <w:t>
</w:t>
            </w:r>
            <w:r>
              <w:rPr>
                <w:rFonts w:ascii="Times New Roman"/>
                <w:b w:val="false"/>
                <w:i w:val="false"/>
                <w:color w:val="000000"/>
                <w:sz w:val="20"/>
              </w:rPr>
              <w:t>сверяет копии с оригиналами,</w:t>
            </w:r>
            <w:r>
              <w:br/>
            </w:r>
            <w:r>
              <w:rPr>
                <w:rFonts w:ascii="Times New Roman"/>
                <w:b w:val="false"/>
                <w:i w:val="false"/>
                <w:color w:val="000000"/>
                <w:sz w:val="20"/>
              </w:rPr>
              <w:t>
</w:t>
            </w:r>
            <w:r>
              <w:rPr>
                <w:rFonts w:ascii="Times New Roman"/>
                <w:b w:val="false"/>
                <w:i w:val="false"/>
                <w:color w:val="000000"/>
                <w:sz w:val="20"/>
              </w:rPr>
              <w:t>регистрирует и выдает</w:t>
            </w:r>
            <w:r>
              <w:br/>
            </w:r>
            <w:r>
              <w:rPr>
                <w:rFonts w:ascii="Times New Roman"/>
                <w:b w:val="false"/>
                <w:i w:val="false"/>
                <w:color w:val="000000"/>
                <w:sz w:val="20"/>
              </w:rPr>
              <w:t>
</w:t>
            </w:r>
            <w:r>
              <w:rPr>
                <w:rFonts w:ascii="Times New Roman"/>
                <w:b w:val="false"/>
                <w:i w:val="false"/>
                <w:color w:val="000000"/>
                <w:sz w:val="20"/>
              </w:rPr>
              <w:t>расписку</w:t>
            </w:r>
            <w:r>
              <w:br/>
            </w:r>
            <w:r>
              <w:rPr>
                <w:rFonts w:ascii="Times New Roman"/>
                <w:b w:val="false"/>
                <w:i w:val="false"/>
                <w:color w:val="000000"/>
                <w:sz w:val="20"/>
              </w:rPr>
              <w:t>
</w:t>
            </w:r>
            <w:r>
              <w:rPr>
                <w:rFonts w:ascii="Times New Roman"/>
                <w:b w:val="false"/>
                <w:i w:val="false"/>
                <w:color w:val="000000"/>
                <w:sz w:val="20"/>
              </w:rPr>
              <w:t>(30 мин)</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w:t>
            </w:r>
            <w:r>
              <w:rPr>
                <w:rFonts w:ascii="Times New Roman"/>
                <w:b w:val="false"/>
                <w:i w:val="false"/>
                <w:color w:val="000000"/>
                <w:sz w:val="20"/>
              </w:rPr>
              <w:t>Производит расчет потребности</w:t>
            </w:r>
            <w:r>
              <w:br/>
            </w:r>
            <w:r>
              <w:rPr>
                <w:rFonts w:ascii="Times New Roman"/>
                <w:b w:val="false"/>
                <w:i w:val="false"/>
                <w:color w:val="000000"/>
                <w:sz w:val="20"/>
              </w:rPr>
              <w:t>
</w:t>
            </w:r>
            <w:r>
              <w:rPr>
                <w:rFonts w:ascii="Times New Roman"/>
                <w:b w:val="false"/>
                <w:i w:val="false"/>
                <w:color w:val="000000"/>
                <w:sz w:val="20"/>
              </w:rPr>
              <w:t>финансовых средств и вносит документы</w:t>
            </w:r>
            <w:r>
              <w:br/>
            </w:r>
            <w:r>
              <w:rPr>
                <w:rFonts w:ascii="Times New Roman"/>
                <w:b w:val="false"/>
                <w:i w:val="false"/>
                <w:color w:val="000000"/>
                <w:sz w:val="20"/>
              </w:rPr>
              <w:t>
</w:t>
            </w:r>
            <w:r>
              <w:rPr>
                <w:rFonts w:ascii="Times New Roman"/>
                <w:b w:val="false"/>
                <w:i w:val="false"/>
                <w:color w:val="000000"/>
                <w:sz w:val="20"/>
              </w:rPr>
              <w:t>на рассмотрение постоянно действующей</w:t>
            </w:r>
            <w:r>
              <w:br/>
            </w:r>
            <w:r>
              <w:rPr>
                <w:rFonts w:ascii="Times New Roman"/>
                <w:b w:val="false"/>
                <w:i w:val="false"/>
                <w:color w:val="000000"/>
                <w:sz w:val="20"/>
              </w:rPr>
              <w:t>
</w:t>
            </w:r>
            <w:r>
              <w:rPr>
                <w:rFonts w:ascii="Times New Roman"/>
                <w:b w:val="false"/>
                <w:i w:val="false"/>
                <w:color w:val="000000"/>
                <w:sz w:val="20"/>
              </w:rPr>
              <w:t>комиссии</w:t>
            </w:r>
            <w:r>
              <w:br/>
            </w:r>
            <w:r>
              <w:rPr>
                <w:rFonts w:ascii="Times New Roman"/>
                <w:b w:val="false"/>
                <w:i w:val="false"/>
                <w:color w:val="000000"/>
                <w:sz w:val="20"/>
              </w:rPr>
              <w:t>
</w:t>
            </w:r>
            <w:r>
              <w:rPr>
                <w:rFonts w:ascii="Times New Roman"/>
                <w:b w:val="false"/>
                <w:i w:val="false"/>
                <w:color w:val="000000"/>
                <w:sz w:val="20"/>
              </w:rPr>
              <w:t>(5 дней)</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w:t>
            </w:r>
            <w:r>
              <w:rPr>
                <w:rFonts w:ascii="Times New Roman"/>
                <w:b w:val="false"/>
                <w:i w:val="false"/>
                <w:color w:val="000000"/>
                <w:sz w:val="20"/>
              </w:rPr>
              <w:t>При предоставлении недостоверных</w:t>
            </w:r>
            <w:r>
              <w:br/>
            </w:r>
            <w:r>
              <w:rPr>
                <w:rFonts w:ascii="Times New Roman"/>
                <w:b w:val="false"/>
                <w:i w:val="false"/>
                <w:color w:val="000000"/>
                <w:sz w:val="20"/>
              </w:rPr>
              <w:t>
</w:t>
            </w:r>
            <w:r>
              <w:rPr>
                <w:rFonts w:ascii="Times New Roman"/>
                <w:b w:val="false"/>
                <w:i w:val="false"/>
                <w:color w:val="000000"/>
                <w:sz w:val="20"/>
              </w:rPr>
              <w:t>документов, на основании решения</w:t>
            </w:r>
            <w:r>
              <w:br/>
            </w:r>
            <w:r>
              <w:rPr>
                <w:rFonts w:ascii="Times New Roman"/>
                <w:b w:val="false"/>
                <w:i w:val="false"/>
                <w:color w:val="000000"/>
                <w:sz w:val="20"/>
              </w:rPr>
              <w:t>
</w:t>
            </w:r>
            <w:r>
              <w:rPr>
                <w:rFonts w:ascii="Times New Roman"/>
                <w:b w:val="false"/>
                <w:i w:val="false"/>
                <w:color w:val="000000"/>
                <w:sz w:val="20"/>
              </w:rPr>
              <w:t>постоянно действующей комиссии</w:t>
            </w:r>
            <w:r>
              <w:br/>
            </w:r>
            <w:r>
              <w:rPr>
                <w:rFonts w:ascii="Times New Roman"/>
                <w:b w:val="false"/>
                <w:i w:val="false"/>
                <w:color w:val="000000"/>
                <w:sz w:val="20"/>
              </w:rPr>
              <w:t>
</w:t>
            </w:r>
            <w:r>
              <w:rPr>
                <w:rFonts w:ascii="Times New Roman"/>
                <w:b w:val="false"/>
                <w:i w:val="false"/>
                <w:color w:val="000000"/>
                <w:sz w:val="20"/>
              </w:rPr>
              <w:t xml:space="preserve">направляет потребителю письменный </w:t>
            </w:r>
            <w:r>
              <w:br/>
            </w:r>
            <w:r>
              <w:rPr>
                <w:rFonts w:ascii="Times New Roman"/>
                <w:b w:val="false"/>
                <w:i w:val="false"/>
                <w:color w:val="000000"/>
                <w:sz w:val="20"/>
              </w:rPr>
              <w:t>
</w:t>
            </w:r>
            <w:r>
              <w:rPr>
                <w:rFonts w:ascii="Times New Roman"/>
                <w:b w:val="false"/>
                <w:i w:val="false"/>
                <w:color w:val="000000"/>
                <w:sz w:val="20"/>
              </w:rPr>
              <w:t>отказ с указанием причин</w:t>
            </w:r>
            <w:r>
              <w:br/>
            </w:r>
            <w:r>
              <w:rPr>
                <w:rFonts w:ascii="Times New Roman"/>
                <w:b w:val="false"/>
                <w:i w:val="false"/>
                <w:color w:val="000000"/>
                <w:sz w:val="20"/>
              </w:rPr>
              <w:t>
</w:t>
            </w:r>
            <w:r>
              <w:rPr>
                <w:rFonts w:ascii="Times New Roman"/>
                <w:b w:val="false"/>
                <w:i w:val="false"/>
                <w:color w:val="000000"/>
                <w:sz w:val="20"/>
              </w:rPr>
              <w:t>(3 дня)</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"Предоставление мер социальной поддержки </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 и спорта,</w:t>
      </w:r>
      <w:r>
        <w:br/>
      </w:r>
      <w:r>
        <w:rPr>
          <w:rFonts w:ascii="Times New Roman"/>
          <w:b w:val="false"/>
          <w:i w:val="false"/>
          <w:color w:val="000000"/>
          <w:sz w:val="28"/>
        </w:rPr>
        <w:t xml:space="preserve">
прибывшим для работы и проживания     </w:t>
      </w:r>
      <w:r>
        <w:br/>
      </w:r>
      <w:r>
        <w:rPr>
          <w:rFonts w:ascii="Times New Roman"/>
          <w:b w:val="false"/>
          <w:i w:val="false"/>
          <w:color w:val="000000"/>
          <w:sz w:val="28"/>
        </w:rPr>
        <w:t xml:space="preserve">
в сельские населенные пункты"       </w:t>
      </w:r>
    </w:p>
    <w:bookmarkEnd w:id="14"/>
    <w:bookmarkStart w:name="z63" w:id="15"/>
    <w:p>
      <w:pPr>
        <w:spacing w:after="0"/>
        <w:ind w:left="0"/>
        <w:jc w:val="left"/>
      </w:pPr>
      <w:r>
        <w:rPr>
          <w:rFonts w:ascii="Times New Roman"/>
          <w:b/>
          <w:i w:val="false"/>
          <w:color w:val="000000"/>
        </w:rPr>
        <w:t xml:space="preserve"> 
Процесс предоставления мер социальной поддержки</w:t>
      </w:r>
      <w:r>
        <w:br/>
      </w:r>
      <w:r>
        <w:rPr>
          <w:rFonts w:ascii="Times New Roman"/>
          <w:b/>
          <w:i w:val="false"/>
          <w:color w:val="000000"/>
        </w:rPr>
        <w:t>
специалистам здравоохранения, образования, социального</w:t>
      </w:r>
      <w:r>
        <w:br/>
      </w:r>
      <w:r>
        <w:rPr>
          <w:rFonts w:ascii="Times New Roman"/>
          <w:b/>
          <w:i w:val="false"/>
          <w:color w:val="000000"/>
        </w:rPr>
        <w:t>
обеспечения, культуры и спорта, прибывшим для работы</w:t>
      </w:r>
      <w:r>
        <w:br/>
      </w:r>
      <w:r>
        <w:rPr>
          <w:rFonts w:ascii="Times New Roman"/>
          <w:b/>
          <w:i w:val="false"/>
          <w:color w:val="000000"/>
        </w:rPr>
        <w:t>
и проживания в сельские населенные пункты</w:t>
      </w:r>
    </w:p>
    <w:bookmarkEnd w:id="15"/>
    <w:p>
      <w:pPr>
        <w:spacing w:after="0"/>
        <w:ind w:left="0"/>
        <w:jc w:val="both"/>
      </w:pPr>
      <w:r>
        <w:drawing>
          <wp:inline distT="0" distB="0" distL="0" distR="0">
            <wp:extent cx="95377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37700" cy="6540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