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da70" w14:textId="6edd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дополнений и изменений в приказ Министра финансов Республики Казахстан от 16 июля 2010 года № 350 "Об утверждении Правил исполнения налогового обязательства по налогу на добавленную стоимость юридическими лицами-нерезидентами, осуществляющими деятельность без образования постоянного учреждения, при временном ввозе на территорию Республики Казахстан товаров, не предусмотренных Перечнем товаров, временный ввоз которых на территорию Республики Казахстан освобождается от уплаты налога на добавленную стоимость"</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25 февраля 2011 года № 101. Зарегистрирован в Министерстве юстиции Республики Казахстан 14 марта 2011 года № 6804. Утратил силу приказом и.о. Министра финансов Республики Казахстан от 2 мая 2012 года № 229</w:t>
      </w:r>
    </w:p>
    <w:p>
      <w:pPr>
        <w:spacing w:after="0"/>
        <w:ind w:left="0"/>
        <w:jc w:val="both"/>
      </w:pPr>
      <w:bookmarkStart w:name="z1" w:id="0"/>
      <w:r>
        <w:rPr>
          <w:rFonts w:ascii="Times New Roman"/>
          <w:b w:val="false"/>
          <w:i w:val="false"/>
          <w:color w:val="ff0000"/>
          <w:sz w:val="28"/>
        </w:rPr>
        <w:t xml:space="preserve">
      Сноска. Утратил силу приказом и.о. Министра финансов РК от 02.05.2012 </w:t>
      </w:r>
      <w:r>
        <w:rPr>
          <w:rFonts w:ascii="Times New Roman"/>
          <w:b w:val="false"/>
          <w:i w:val="false"/>
          <w:color w:val="ff0000"/>
          <w:sz w:val="28"/>
        </w:rPr>
        <w:t>№ 229</w:t>
      </w:r>
      <w:r>
        <w:rPr>
          <w:rFonts w:ascii="Times New Roman"/>
          <w:b w:val="false"/>
          <w:i w:val="false"/>
          <w:color w:val="ff0000"/>
          <w:sz w:val="28"/>
        </w:rPr>
        <w:t xml:space="preserve"> (вводится в действие с 01.01.2012).</w:t>
      </w:r>
    </w:p>
    <w:bookmarkEnd w:id="0"/>
    <w:bookmarkStart w:name="z2" w:id="1"/>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статьей 276-15</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16 июля 2010 года № 350 "Об утверждении Правил исполнения налогового обязательства по налогу на добавленную стоимость юридическими лицами-нерезидентами, осуществляющими деятельность без образования постоянного учреждения, при временном ввозе на территорию Республики Казахстан товаров, не предусмотренных Перечнем товаров, временный ввоз которых на территорию Республики Казахстан освобождается от уплаты налога на добавленную стоимость" (зарегистрирован в Реестре государственной регистрации нормативных правовых актов за № 6369, опубликован в газете "Казахстанская правда" от 18 сентября 2010 года № 246-247 (26307-26308)) следующие дополнения и изменения: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исполнения налогового обязательства по налогу на добавленную стоимость юридическими лицами-нерезидентами, осуществляющими деятельность без образования постоянного учреждения, при временном ввозе на территорию Республики Казахстан товаров, не предусмотренных Перечнем товаров, временный ввоз которых на территорию Республики Казахстан освобождается от уплаты налога на добавленную стоимость,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 xml:space="preserve"> после слов "при временном ввозе" дополнить словом "ими";</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части первой после слов "при временном ввозе" дополнить словом "ими";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налоговое заявление о постановке на регистрационный учет, предусмотренное налоговым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в части второй слова "временно ввезенного товара" заменить словами "из таких временно ввезенных товаров";</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подпункте 14)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"в случае невывоза временно ввезенных товаров" заменить словами "по временно ввезенным товарам";</w:t>
      </w:r>
      <w:r>
        <w:br/>
      </w:r>
      <w:r>
        <w:rPr>
          <w:rFonts w:ascii="Times New Roman"/>
          <w:b w:val="false"/>
          <w:i w:val="false"/>
          <w:color w:val="000000"/>
          <w:sz w:val="28"/>
        </w:rPr>
        <w:t>
</w:t>
      </w:r>
      <w:r>
        <w:rPr>
          <w:rFonts w:ascii="Times New Roman"/>
          <w:b w:val="false"/>
          <w:i w:val="false"/>
          <w:color w:val="000000"/>
          <w:sz w:val="28"/>
        </w:rPr>
        <w:t>
      знак препинания "." заменить знаком препинания ";";</w:t>
      </w:r>
      <w:r>
        <w:br/>
      </w:r>
      <w:r>
        <w:rPr>
          <w:rFonts w:ascii="Times New Roman"/>
          <w:b w:val="false"/>
          <w:i w:val="false"/>
          <w:color w:val="000000"/>
          <w:sz w:val="28"/>
        </w:rPr>
        <w:t>
</w:t>
      </w:r>
      <w:r>
        <w:rPr>
          <w:rFonts w:ascii="Times New Roman"/>
          <w:b w:val="false"/>
          <w:i w:val="false"/>
          <w:color w:val="000000"/>
          <w:sz w:val="28"/>
        </w:rPr>
        <w:t>
      дополнить подпунктом 15) следующего содержания:</w:t>
      </w:r>
      <w:r>
        <w:br/>
      </w:r>
      <w:r>
        <w:rPr>
          <w:rFonts w:ascii="Times New Roman"/>
          <w:b w:val="false"/>
          <w:i w:val="false"/>
          <w:color w:val="000000"/>
          <w:sz w:val="28"/>
        </w:rPr>
        <w:t>
      "15) налогооблагаемая база.";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Налоговому комитету Министерства финансов Республики Казахстан (Ергожин Д.Е.) обеспечить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3. Настоящий приказ вводится в действие со дня первого официального опубликования и распространяется на отношения, возникающие с 1 января 2011 года.</w:t>
      </w:r>
    </w:p>
    <w:bookmarkEnd w:id="1"/>
    <w:p>
      <w:pPr>
        <w:spacing w:after="0"/>
        <w:ind w:left="0"/>
        <w:jc w:val="both"/>
      </w:pPr>
      <w:r>
        <w:rPr>
          <w:rFonts w:ascii="Times New Roman"/>
          <w:b w:val="false"/>
          <w:i/>
          <w:color w:val="000000"/>
          <w:sz w:val="28"/>
        </w:rPr>
        <w:t>      Министр                                    Б. Жамишев</w:t>
      </w:r>
    </w:p>
    <w:bookmarkStart w:name="z17"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приказу Министра финансов          </w:t>
      </w:r>
      <w:r>
        <w:br/>
      </w:r>
      <w:r>
        <w:rPr>
          <w:rFonts w:ascii="Times New Roman"/>
          <w:b w:val="false"/>
          <w:i w:val="false"/>
          <w:color w:val="000000"/>
          <w:sz w:val="28"/>
        </w:rPr>
        <w:t xml:space="preserve">
Республики Казахстан "О внесении дополнений и  </w:t>
      </w:r>
      <w:r>
        <w:br/>
      </w:r>
      <w:r>
        <w:rPr>
          <w:rFonts w:ascii="Times New Roman"/>
          <w:b w:val="false"/>
          <w:i w:val="false"/>
          <w:color w:val="000000"/>
          <w:sz w:val="28"/>
        </w:rPr>
        <w:t xml:space="preserve">
изменений в приказ Министра финансов      </w:t>
      </w:r>
      <w:r>
        <w:br/>
      </w:r>
      <w:r>
        <w:rPr>
          <w:rFonts w:ascii="Times New Roman"/>
          <w:b w:val="false"/>
          <w:i w:val="false"/>
          <w:color w:val="000000"/>
          <w:sz w:val="28"/>
        </w:rPr>
        <w:t>
Республики Казахстан от 16 июля 2010 года № 350</w:t>
      </w:r>
      <w:r>
        <w:br/>
      </w:r>
      <w:r>
        <w:rPr>
          <w:rFonts w:ascii="Times New Roman"/>
          <w:b w:val="false"/>
          <w:i w:val="false"/>
          <w:color w:val="000000"/>
          <w:sz w:val="28"/>
        </w:rPr>
        <w:t xml:space="preserve">
"Об утверждении Правил исполнения налогового  </w:t>
      </w:r>
      <w:r>
        <w:br/>
      </w:r>
      <w:r>
        <w:rPr>
          <w:rFonts w:ascii="Times New Roman"/>
          <w:b w:val="false"/>
          <w:i w:val="false"/>
          <w:color w:val="000000"/>
          <w:sz w:val="28"/>
        </w:rPr>
        <w:t xml:space="preserve">
обязательства по налогу на добавленную     </w:t>
      </w:r>
      <w:r>
        <w:br/>
      </w:r>
      <w:r>
        <w:rPr>
          <w:rFonts w:ascii="Times New Roman"/>
          <w:b w:val="false"/>
          <w:i w:val="false"/>
          <w:color w:val="000000"/>
          <w:sz w:val="28"/>
        </w:rPr>
        <w:t xml:space="preserve">
стоимость юридическими лицами-нерезидентами,  </w:t>
      </w:r>
      <w:r>
        <w:br/>
      </w:r>
      <w:r>
        <w:rPr>
          <w:rFonts w:ascii="Times New Roman"/>
          <w:b w:val="false"/>
          <w:i w:val="false"/>
          <w:color w:val="000000"/>
          <w:sz w:val="28"/>
        </w:rPr>
        <w:t xml:space="preserve">
осуществляющими деятельность без образования  </w:t>
      </w:r>
      <w:r>
        <w:br/>
      </w:r>
      <w:r>
        <w:rPr>
          <w:rFonts w:ascii="Times New Roman"/>
          <w:b w:val="false"/>
          <w:i w:val="false"/>
          <w:color w:val="000000"/>
          <w:sz w:val="28"/>
        </w:rPr>
        <w:t xml:space="preserve">
постоянного учреждения, при временном ввозе  </w:t>
      </w:r>
      <w:r>
        <w:br/>
      </w:r>
      <w:r>
        <w:rPr>
          <w:rFonts w:ascii="Times New Roman"/>
          <w:b w:val="false"/>
          <w:i w:val="false"/>
          <w:color w:val="000000"/>
          <w:sz w:val="28"/>
        </w:rPr>
        <w:t xml:space="preserve">
на территорию Республики Казахстан товаров,  </w:t>
      </w:r>
      <w:r>
        <w:br/>
      </w:r>
      <w:r>
        <w:rPr>
          <w:rFonts w:ascii="Times New Roman"/>
          <w:b w:val="false"/>
          <w:i w:val="false"/>
          <w:color w:val="000000"/>
          <w:sz w:val="28"/>
        </w:rPr>
        <w:t xml:space="preserve">
не предусмотренных Перечнем товаров,      </w:t>
      </w:r>
      <w:r>
        <w:br/>
      </w:r>
      <w:r>
        <w:rPr>
          <w:rFonts w:ascii="Times New Roman"/>
          <w:b w:val="false"/>
          <w:i w:val="false"/>
          <w:color w:val="000000"/>
          <w:sz w:val="28"/>
        </w:rPr>
        <w:t xml:space="preserve">
временный ввоз которых на территорию       </w:t>
      </w:r>
      <w:r>
        <w:br/>
      </w:r>
      <w:r>
        <w:rPr>
          <w:rFonts w:ascii="Times New Roman"/>
          <w:b w:val="false"/>
          <w:i w:val="false"/>
          <w:color w:val="000000"/>
          <w:sz w:val="28"/>
        </w:rPr>
        <w:t xml:space="preserve">
Республики Казахстан освобождается       </w:t>
      </w:r>
      <w:r>
        <w:br/>
      </w:r>
      <w:r>
        <w:rPr>
          <w:rFonts w:ascii="Times New Roman"/>
          <w:b w:val="false"/>
          <w:i w:val="false"/>
          <w:color w:val="000000"/>
          <w:sz w:val="28"/>
        </w:rPr>
        <w:t xml:space="preserve">
от уплаты налога на добавленную стоимость""  </w:t>
      </w:r>
      <w:r>
        <w:br/>
      </w:r>
      <w:r>
        <w:rPr>
          <w:rFonts w:ascii="Times New Roman"/>
          <w:b w:val="false"/>
          <w:i w:val="false"/>
          <w:color w:val="000000"/>
          <w:sz w:val="28"/>
        </w:rPr>
        <w:t xml:space="preserve">
от 25 февраля 2011 года № 101         </w:t>
      </w:r>
    </w:p>
    <w:bookmarkEnd w:id="2"/>
    <w:bookmarkStart w:name="z18" w:id="3"/>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исполнения налогового   </w:t>
      </w:r>
      <w:r>
        <w:br/>
      </w:r>
      <w:r>
        <w:rPr>
          <w:rFonts w:ascii="Times New Roman"/>
          <w:b w:val="false"/>
          <w:i w:val="false"/>
          <w:color w:val="000000"/>
          <w:sz w:val="28"/>
        </w:rPr>
        <w:t xml:space="preserve">
обязательства по налогу на      </w:t>
      </w:r>
      <w:r>
        <w:br/>
      </w:r>
      <w:r>
        <w:rPr>
          <w:rFonts w:ascii="Times New Roman"/>
          <w:b w:val="false"/>
          <w:i w:val="false"/>
          <w:color w:val="000000"/>
          <w:sz w:val="28"/>
        </w:rPr>
        <w:t xml:space="preserve">
добавленную стоимость юридическими   </w:t>
      </w:r>
      <w:r>
        <w:br/>
      </w:r>
      <w:r>
        <w:rPr>
          <w:rFonts w:ascii="Times New Roman"/>
          <w:b w:val="false"/>
          <w:i w:val="false"/>
          <w:color w:val="000000"/>
          <w:sz w:val="28"/>
        </w:rPr>
        <w:t xml:space="preserve">
лицами-нерезидентами, осуществляющими  </w:t>
      </w:r>
      <w:r>
        <w:br/>
      </w:r>
      <w:r>
        <w:rPr>
          <w:rFonts w:ascii="Times New Roman"/>
          <w:b w:val="false"/>
          <w:i w:val="false"/>
          <w:color w:val="000000"/>
          <w:sz w:val="28"/>
        </w:rPr>
        <w:t xml:space="preserve">
деятельность без образования     </w:t>
      </w:r>
      <w:r>
        <w:br/>
      </w:r>
      <w:r>
        <w:rPr>
          <w:rFonts w:ascii="Times New Roman"/>
          <w:b w:val="false"/>
          <w:i w:val="false"/>
          <w:color w:val="000000"/>
          <w:sz w:val="28"/>
        </w:rPr>
        <w:t xml:space="preserve">
постоянного учреждения, при временном  </w:t>
      </w:r>
      <w:r>
        <w:br/>
      </w:r>
      <w:r>
        <w:rPr>
          <w:rFonts w:ascii="Times New Roman"/>
          <w:b w:val="false"/>
          <w:i w:val="false"/>
          <w:color w:val="000000"/>
          <w:sz w:val="28"/>
        </w:rPr>
        <w:t>
ввозе на территорию Республики Казахстан</w:t>
      </w:r>
      <w:r>
        <w:br/>
      </w:r>
      <w:r>
        <w:rPr>
          <w:rFonts w:ascii="Times New Roman"/>
          <w:b w:val="false"/>
          <w:i w:val="false"/>
          <w:color w:val="000000"/>
          <w:sz w:val="28"/>
        </w:rPr>
        <w:t xml:space="preserve">
товаров, не предусмотренных Перечнем  </w:t>
      </w:r>
      <w:r>
        <w:br/>
      </w:r>
      <w:r>
        <w:rPr>
          <w:rFonts w:ascii="Times New Roman"/>
          <w:b w:val="false"/>
          <w:i w:val="false"/>
          <w:color w:val="000000"/>
          <w:sz w:val="28"/>
        </w:rPr>
        <w:t xml:space="preserve">
товаров, временный ввоз которых на   </w:t>
      </w:r>
      <w:r>
        <w:br/>
      </w:r>
      <w:r>
        <w:rPr>
          <w:rFonts w:ascii="Times New Roman"/>
          <w:b w:val="false"/>
          <w:i w:val="false"/>
          <w:color w:val="000000"/>
          <w:sz w:val="28"/>
        </w:rPr>
        <w:t xml:space="preserve">
территорию Республики Казахстан    </w:t>
      </w:r>
      <w:r>
        <w:br/>
      </w:r>
      <w:r>
        <w:rPr>
          <w:rFonts w:ascii="Times New Roman"/>
          <w:b w:val="false"/>
          <w:i w:val="false"/>
          <w:color w:val="000000"/>
          <w:sz w:val="28"/>
        </w:rPr>
        <w:t xml:space="preserve">
освобождается от уплаты налога    </w:t>
      </w:r>
      <w:r>
        <w:br/>
      </w:r>
      <w:r>
        <w:rPr>
          <w:rFonts w:ascii="Times New Roman"/>
          <w:b w:val="false"/>
          <w:i w:val="false"/>
          <w:color w:val="000000"/>
          <w:sz w:val="28"/>
        </w:rPr>
        <w:t xml:space="preserve">
на добавленную стоимость      </w:t>
      </w:r>
    </w:p>
    <w:bookmarkEnd w:id="3"/>
    <w:bookmarkStart w:name="z19" w:id="4"/>
    <w:p>
      <w:pPr>
        <w:spacing w:after="0"/>
        <w:ind w:left="0"/>
        <w:jc w:val="both"/>
      </w:pPr>
      <w:r>
        <w:rPr>
          <w:rFonts w:ascii="Times New Roman"/>
          <w:b w:val="false"/>
          <w:i w:val="false"/>
          <w:color w:val="000000"/>
          <w:sz w:val="28"/>
        </w:rPr>
        <w:t xml:space="preserve">
форма  </w:t>
      </w:r>
    </w:p>
    <w:bookmarkEnd w:id="4"/>
    <w:bookmarkStart w:name="z20" w:id="5"/>
    <w:p>
      <w:pPr>
        <w:spacing w:after="0"/>
        <w:ind w:left="0"/>
        <w:jc w:val="both"/>
      </w:pPr>
      <w:r>
        <w:rPr>
          <w:rFonts w:ascii="Times New Roman"/>
          <w:b w:val="false"/>
          <w:i w:val="false"/>
          <w:color w:val="000000"/>
          <w:sz w:val="28"/>
        </w:rPr>
        <w:t>
</w:t>
      </w:r>
      <w:r>
        <w:rPr>
          <w:rFonts w:ascii="Times New Roman"/>
          <w:b/>
          <w:i w:val="false"/>
          <w:color w:val="000000"/>
          <w:sz w:val="28"/>
        </w:rPr>
        <w:t>                 Сведения о временно ввезенных товарах,</w:t>
      </w:r>
      <w:r>
        <w:br/>
      </w:r>
      <w:r>
        <w:rPr>
          <w:rFonts w:ascii="Times New Roman"/>
          <w:b w:val="false"/>
          <w:i w:val="false"/>
          <w:color w:val="000000"/>
          <w:sz w:val="28"/>
        </w:rPr>
        <w:t>
</w:t>
      </w:r>
      <w:r>
        <w:rPr>
          <w:rFonts w:ascii="Times New Roman"/>
          <w:b/>
          <w:i w:val="false"/>
          <w:color w:val="000000"/>
          <w:sz w:val="28"/>
        </w:rPr>
        <w:t>                   в том числе транспортных средств</w:t>
      </w:r>
    </w:p>
    <w:bookmarkEnd w:id="5"/>
    <w:p>
      <w:pPr>
        <w:spacing w:after="0"/>
        <w:ind w:left="0"/>
        <w:jc w:val="both"/>
      </w:pPr>
      <w:r>
        <w:rPr>
          <w:rFonts w:ascii="Times New Roman"/>
          <w:b/>
          <w:i w:val="false"/>
          <w:color w:val="000000"/>
          <w:sz w:val="28"/>
        </w:rPr>
        <w:t>Номер Число Месяц Год</w:t>
      </w:r>
      <w:r>
        <w:br/>
      </w:r>
      <w:r>
        <w:rPr>
          <w:rFonts w:ascii="Times New Roman"/>
          <w:b w:val="false"/>
          <w:i w:val="false"/>
          <w:color w:val="000000"/>
          <w:sz w:val="28"/>
        </w:rPr>
        <w:t>
 ____ _____ _____ ____                        _____        _____</w:t>
      </w:r>
      <w:r>
        <w:br/>
      </w:r>
      <w:r>
        <w:rPr>
          <w:rFonts w:ascii="Times New Roman"/>
          <w:b w:val="false"/>
          <w:i w:val="false"/>
          <w:color w:val="000000"/>
          <w:sz w:val="28"/>
        </w:rPr>
        <w:t>
|</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            Страница  |</w:t>
      </w:r>
      <w:r>
        <w:rPr>
          <w:rFonts w:ascii="Times New Roman"/>
          <w:b w:val="false"/>
          <w:i w:val="false"/>
          <w:color w:val="000000"/>
          <w:sz w:val="28"/>
          <w:u w:val="single"/>
        </w:rPr>
        <w:t xml:space="preserve">  1  </w:t>
      </w:r>
      <w:r>
        <w:rPr>
          <w:rFonts w:ascii="Times New Roman"/>
          <w:b w:val="false"/>
          <w:i w:val="false"/>
          <w:color w:val="000000"/>
          <w:sz w:val="28"/>
        </w:rPr>
        <w:t>|   из |</w:t>
      </w:r>
      <w:r>
        <w:rPr>
          <w:rFonts w:ascii="Times New Roman"/>
          <w:b w:val="false"/>
          <w:i w:val="false"/>
          <w:color w:val="000000"/>
          <w:sz w:val="28"/>
          <w:u w:val="single"/>
        </w:rPr>
        <w:t>     </w:t>
      </w: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0"/>
      </w:tblGrid>
      <w:tr>
        <w:trPr>
          <w:trHeight w:val="84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Налогоплательщик Республики Казахстан, осуществляющий</w:t>
            </w:r>
            <w:r>
              <w:br/>
            </w:r>
            <w:r>
              <w:rPr>
                <w:rFonts w:ascii="Times New Roman"/>
                <w:b w:val="false"/>
                <w:i w:val="false"/>
                <w:color w:val="000000"/>
                <w:sz w:val="20"/>
              </w:rPr>
              <w:t>
</w:t>
            </w:r>
            <w:r>
              <w:rPr>
                <w:rFonts w:ascii="Times New Roman"/>
                <w:b/>
                <w:i w:val="false"/>
                <w:color w:val="000000"/>
                <w:sz w:val="20"/>
              </w:rPr>
              <w:t>временный ввоз товаров, в том числе транспортных средств</w:t>
            </w:r>
          </w:p>
          <w:p>
            <w:pPr>
              <w:spacing w:after="20"/>
              <w:ind w:left="20"/>
              <w:jc w:val="both"/>
            </w:pPr>
            <w:r>
              <w:rPr>
                <w:rFonts w:ascii="Times New Roman"/>
                <w:b w:val="false"/>
                <w:i w:val="false"/>
                <w:color w:val="000000"/>
                <w:sz w:val="20"/>
              </w:rPr>
              <w:t>РНН/(БИН|ИИН)</w:t>
            </w:r>
          </w:p>
          <w:p>
            <w:pPr>
              <w:spacing w:after="20"/>
              <w:ind w:left="20"/>
              <w:jc w:val="both"/>
            </w:pPr>
            <w:r>
              <w:rPr>
                <w:rFonts w:ascii="Times New Roman"/>
                <w:b/>
                <w:i w:val="false"/>
                <w:color w:val="000000"/>
                <w:sz w:val="20"/>
              </w:rPr>
              <w:t>Код страны</w:t>
            </w:r>
          </w:p>
        </w:tc>
      </w:tr>
      <w:tr>
        <w:trPr>
          <w:trHeight w:val="3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r>
              <w:rPr>
                <w:rFonts w:ascii="Times New Roman"/>
                <w:b w:val="false"/>
                <w:i w:val="false"/>
                <w:color w:val="000000"/>
                <w:sz w:val="20"/>
              </w:rPr>
              <w:t xml:space="preserve"> _________________________________________________________________</w:t>
            </w:r>
            <w:r>
              <w:br/>
            </w:r>
            <w:r>
              <w:rPr>
                <w:rFonts w:ascii="Times New Roman"/>
                <w:b w:val="false"/>
                <w:i w:val="false"/>
                <w:color w:val="000000"/>
                <w:sz w:val="20"/>
              </w:rPr>
              <w:t>
             (наименование юридического лица-нерезидента)</w:t>
            </w:r>
          </w:p>
        </w:tc>
      </w:tr>
      <w:tr>
        <w:trPr>
          <w:trHeight w:val="3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r>
              <w:rPr>
                <w:rFonts w:ascii="Times New Roman"/>
                <w:b w:val="false"/>
                <w:i w:val="false"/>
                <w:color w:val="000000"/>
                <w:sz w:val="20"/>
              </w:rPr>
              <w:t xml:space="preserve"> _________________________________________________________________</w:t>
            </w:r>
            <w:r>
              <w:br/>
            </w:r>
            <w:r>
              <w:rPr>
                <w:rFonts w:ascii="Times New Roman"/>
                <w:b w:val="false"/>
                <w:i w:val="false"/>
                <w:color w:val="000000"/>
                <w:sz w:val="20"/>
              </w:rPr>
              <w:t>
                            (место нахождения)</w:t>
            </w:r>
          </w:p>
        </w:tc>
      </w:tr>
      <w:tr>
        <w:trPr>
          <w:trHeight w:val="30" w:hRule="atLeast"/>
        </w:trPr>
        <w:tc>
          <w:tcPr>
            <w:tcW w:w="13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 договора (контракта) ____________________________________</w:t>
            </w:r>
            <w:r>
              <w:br/>
            </w:r>
            <w:r>
              <w:rPr>
                <w:rFonts w:ascii="Times New Roman"/>
                <w:b w:val="false"/>
                <w:i w:val="false"/>
                <w:color w:val="000000"/>
                <w:sz w:val="20"/>
              </w:rPr>
              <w:t>
</w:t>
            </w:r>
            <w:r>
              <w:rPr>
                <w:rFonts w:ascii="Times New Roman"/>
                <w:b/>
                <w:i w:val="false"/>
                <w:color w:val="000000"/>
                <w:sz w:val="20"/>
              </w:rPr>
              <w:t>Дата договора (контракта) ____________________________ 20___г.</w:t>
            </w:r>
            <w:r>
              <w:br/>
            </w:r>
            <w:r>
              <w:rPr>
                <w:rFonts w:ascii="Times New Roman"/>
                <w:b w:val="false"/>
                <w:i w:val="false"/>
                <w:color w:val="000000"/>
                <w:sz w:val="20"/>
              </w:rPr>
              <w:t>
</w:t>
            </w:r>
            <w:r>
              <w:rPr>
                <w:rFonts w:ascii="Times New Roman"/>
                <w:b/>
                <w:i w:val="false"/>
                <w:color w:val="000000"/>
                <w:sz w:val="20"/>
              </w:rPr>
              <w:t>№ спецификации _______, _______ дата спецификации ____, 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1"/>
        <w:gridCol w:w="2674"/>
        <w:gridCol w:w="1518"/>
        <w:gridCol w:w="2020"/>
        <w:gridCol w:w="2238"/>
        <w:gridCol w:w="2086"/>
        <w:gridCol w:w="1344"/>
        <w:gridCol w:w="1389"/>
      </w:tblGrid>
      <w:tr>
        <w:trPr>
          <w:trHeight w:val="30" w:hRule="atLeast"/>
        </w:trPr>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6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товара</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r>
              <w:br/>
            </w:r>
            <w:r>
              <w:rPr>
                <w:rFonts w:ascii="Times New Roman"/>
                <w:b w:val="false"/>
                <w:i w:val="false"/>
                <w:color w:val="000000"/>
                <w:sz w:val="20"/>
              </w:rPr>
              <w:t>
товара</w:t>
            </w:r>
            <w:r>
              <w:br/>
            </w:r>
            <w:r>
              <w:rPr>
                <w:rFonts w:ascii="Times New Roman"/>
                <w:b w:val="false"/>
                <w:i w:val="false"/>
                <w:color w:val="000000"/>
                <w:sz w:val="20"/>
              </w:rPr>
              <w:t>
ТН ВЭД</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Единица</w:t>
            </w:r>
            <w:r>
              <w:br/>
            </w:r>
            <w:r>
              <w:rPr>
                <w:rFonts w:ascii="Times New Roman"/>
                <w:b w:val="false"/>
                <w:i w:val="false"/>
                <w:color w:val="000000"/>
                <w:sz w:val="20"/>
              </w:rPr>
              <w:t>
измерения</w:t>
            </w:r>
            <w:r>
              <w:br/>
            </w:r>
            <w:r>
              <w:rPr>
                <w:rFonts w:ascii="Times New Roman"/>
                <w:b w:val="false"/>
                <w:i w:val="false"/>
                <w:color w:val="000000"/>
                <w:sz w:val="20"/>
              </w:rPr>
              <w:t>
товара</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товара</w:t>
            </w:r>
          </w:p>
        </w:tc>
        <w:tc>
          <w:tcPr>
            <w:tcW w:w="2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w:t>
            </w:r>
            <w:r>
              <w:br/>
            </w:r>
            <w:r>
              <w:rPr>
                <w:rFonts w:ascii="Times New Roman"/>
                <w:b w:val="false"/>
                <w:i w:val="false"/>
                <w:color w:val="000000"/>
                <w:sz w:val="20"/>
              </w:rPr>
              <w:t>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Курс</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0"/>
        <w:gridCol w:w="1996"/>
        <w:gridCol w:w="1783"/>
        <w:gridCol w:w="1399"/>
        <w:gridCol w:w="2870"/>
        <w:gridCol w:w="3702"/>
      </w:tblGrid>
      <w:tr>
        <w:trPr>
          <w:trHeight w:val="30" w:hRule="atLeast"/>
        </w:trPr>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Налого-</w:t>
            </w:r>
            <w:r>
              <w:br/>
            </w:r>
            <w:r>
              <w:rPr>
                <w:rFonts w:ascii="Times New Roman"/>
                <w:b w:val="false"/>
                <w:i w:val="false"/>
                <w:color w:val="000000"/>
                <w:sz w:val="20"/>
              </w:rPr>
              <w:t>
облагаемая</w:t>
            </w:r>
            <w:r>
              <w:br/>
            </w:r>
            <w:r>
              <w:rPr>
                <w:rFonts w:ascii="Times New Roman"/>
                <w:b w:val="false"/>
                <w:i w:val="false"/>
                <w:color w:val="000000"/>
                <w:sz w:val="20"/>
              </w:rPr>
              <w:t>
база</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 НДС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Транспортный</w:t>
            </w:r>
            <w:r>
              <w:br/>
            </w:r>
            <w:r>
              <w:rPr>
                <w:rFonts w:ascii="Times New Roman"/>
                <w:b w:val="false"/>
                <w:i w:val="false"/>
                <w:color w:val="000000"/>
                <w:sz w:val="20"/>
              </w:rPr>
              <w:t>
(товаросопрово-</w:t>
            </w:r>
            <w:r>
              <w:br/>
            </w:r>
            <w:r>
              <w:rPr>
                <w:rFonts w:ascii="Times New Roman"/>
                <w:b w:val="false"/>
                <w:i w:val="false"/>
                <w:color w:val="000000"/>
                <w:sz w:val="20"/>
              </w:rPr>
              <w:t>
дительный)</w:t>
            </w:r>
            <w:r>
              <w:br/>
            </w:r>
            <w:r>
              <w:rPr>
                <w:rFonts w:ascii="Times New Roman"/>
                <w:b w:val="false"/>
                <w:i w:val="false"/>
                <w:color w:val="000000"/>
                <w:sz w:val="20"/>
              </w:rPr>
              <w:t>
документ</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ввоза</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предполагаемого</w:t>
            </w:r>
            <w:r>
              <w:br/>
            </w:r>
            <w:r>
              <w:rPr>
                <w:rFonts w:ascii="Times New Roman"/>
                <w:b w:val="false"/>
                <w:i w:val="false"/>
                <w:color w:val="000000"/>
                <w:sz w:val="20"/>
              </w:rPr>
              <w:t>
вывоза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Серия,</w:t>
            </w:r>
            <w:r>
              <w:br/>
            </w:r>
            <w:r>
              <w:rPr>
                <w:rFonts w:ascii="Times New Roman"/>
                <w:b w:val="false"/>
                <w:i w:val="false"/>
                <w:color w:val="000000"/>
                <w:sz w:val="20"/>
              </w:rPr>
              <w:t>
номер</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__________________________/__________/ "____"_______ 20___года  М.П.</w:t>
      </w:r>
      <w:r>
        <w:br/>
      </w:r>
      <w:r>
        <w:rPr>
          <w:rFonts w:ascii="Times New Roman"/>
          <w:b w:val="false"/>
          <w:i w:val="false"/>
          <w:color w:val="000000"/>
          <w:sz w:val="28"/>
        </w:rPr>
        <w:t>
(Ф.И.О. налогоплательщика) (подпись)         (дата)</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(Ф.И.О. должностного лица, принявшего форму)       (подпись)</w:t>
      </w:r>
    </w:p>
    <w:p>
      <w:pPr>
        <w:spacing w:after="0"/>
        <w:ind w:left="0"/>
        <w:jc w:val="both"/>
      </w:pPr>
      <w:r>
        <w:rPr>
          <w:rFonts w:ascii="Times New Roman"/>
          <w:b w:val="false"/>
          <w:i w:val="false"/>
          <w:color w:val="000000"/>
          <w:sz w:val="28"/>
        </w:rPr>
        <w:t>Дата приема формы "____"__________________ 20____ года.</w:t>
      </w:r>
    </w:p>
    <w:p>
      <w:pPr>
        <w:spacing w:after="0"/>
        <w:ind w:left="0"/>
        <w:jc w:val="both"/>
      </w:pPr>
      <w:r>
        <w:rPr>
          <w:rFonts w:ascii="Times New Roman"/>
          <w:b w:val="false"/>
          <w:i w:val="false"/>
          <w:color w:val="000000"/>
          <w:sz w:val="28"/>
        </w:rPr>
        <w:t>      М.Ш. органа налоговой службы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