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acc9" w14:textId="a8ba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классификации железнодорожных путей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 февраля 2011 года № 42. Зарегистрирован в Министерстве юстиции Республики Казахстан от 22 февраля 2011 года № 6785.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2001 года "О железнодорожном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железнодорожных путей.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и путей сообщения Министерства транспорта и коммуникаций Республики Казахстан (Килыбай Н.И.) в установленном порядке обеспечить представление настоящего приказа в Министерство юстиции Республики Казахстан для государственной регистрации.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транспорта и коммуникаций Республики Казахстан Касымбек Ж.М.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Кусаинов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2011 года № 42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классификации железнодорожных путей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классификации железнодорожных путей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2001 года "О железнодорожном транспорте".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и условия классификации железнодорожных путей Республики Казахстан.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Классификация железнодорожных путей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Классификация железнодорожных путей устанавливается в соответствии с эксплуатационными условиями.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Железнодорожные пути подразделяются на 5 классов.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 железнодорожного пути определяется сочетанием грузонапряженности и максимальных допускаемых скоростей движения пассажирских и грузовых поездов,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грузонапряженности железнодорожные пути разделяются на 5 групп, а по допускаемым скоростям - на 7 категорий, обозначаемых соответственно буквами и цифрами.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Обозначения классов железнодорожных путей представляют собой сочетание обозначений групп и категорий путей и отмечаются цифрами и буквами.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Классы железнодорожным путям присваиваются Национальным оператором инфраструктуры.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по инвестициям и развитию РК от 30.06.2017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Непрерывная длина железнодорожного пути соответствующего класса не должна быть менее длины участка движения с одинаковыми на всем его протяжении грузонапряженностью и установленными скоростями пассажирских поездов (грузовых, если в графике движения поездов отсутствуют пассажирские поезда или одинаковы их установленные скорости), без учета отдельных километров и мест, по которым уменьшена установленная скорость движения поездов из-за кривых малого радиуса, неудовлетворительного технического состояния пути или искусственных сооружений либо по другим причинам.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Классы железнодорожных путей на двух и более путных участках устанавливаются с одинаковыми классами железнодорожных путей, имеющих большую грузонапряженность, при условии, если разница в грузонапряженности не более 30 %. При большей разнице классы железнодорожных путей устанавливаются по фактическому сочетанию грузонапряженности и установленных скоростей.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Приемо-отправочные и другие станционные пути, предназначенные для сквозного пропуска поездов со скоростями 40 км/ч и более, подъездные пути, предназначенные для пропуска поездов со скоростями более 40 км/ч, а также специальные железнодорожные пути, предназначенные для пропуска подвижного состава с опасными грузами, относятся к 4 классу, остальные станционные, сортировочные и подъездные пути относятся к 5 классу.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Изменение классности железнодорожных путей подтверждается технико-экономическим обоснованием.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Нормативная потребность в путевых работах по усиленному капитальному ремонтам пути для каждого участка с грузонапряженностью и установленными скоростями движения поездов, определяющими класс пути, рассчитывается по формуле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= L Г / Т fi = L / N fi          (1),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где I - нормативная потребность в путевых работах, километров;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Т, N - тоннаж в миллионах тонн брутто и количество лет, соответствующие тоннажу и количеству лет в нормативном периоде между усиленными капитальными (капитальными) ремонтами пути;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- грузонапряженность, миллионах тонно-километров брутто на километр в год;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- развернутая длина участка пути данного класса, километров;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fi - коэффициент, учитывающий дополнительные эксплуатационные факторы (для путей с нормативными сроками службы, исчисляемыми в годах, проценты их уменьшения или увеличения не применяются: fi = 1).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Численные значения приведенных выше величин берутся из технического паспорта дистанции пути.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Необходимый объем путевых работ разных видов (Ii) по участкам определяется по формуле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= I х ni          (2),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где I - нормативная потребность в путевых работах по усиленному капитальному (или капитальному) ремонту пути;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ni - количество повторений работ данного вида за период между усиленными капитальными (капитальными) ремонтами пути.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и результаты определения классности железнодорожных путей, видов и объемов работ представлены в таблицах 1 и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 примере условной дистанции пути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Потребность в новых рельсах для замены в кривых радиусов от 650 метров и менее определяется путем проведения расчета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железнодорожных путей,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2011 года № 42</w:t>
            </w:r>
          </w:p>
        </w:tc>
      </w:tr>
    </w:tbl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Классификация железнодорожных путей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"/>
        <w:gridCol w:w="1487"/>
        <w:gridCol w:w="2031"/>
        <w:gridCol w:w="2031"/>
        <w:gridCol w:w="1760"/>
        <w:gridCol w:w="1487"/>
        <w:gridCol w:w="1487"/>
        <w:gridCol w:w="898"/>
        <w:gridCol w:w="902"/>
      </w:tblGrid>
      <w:tr>
        <w:trPr>
          <w:trHeight w:val="30" w:hRule="atLeast"/>
        </w:trPr>
        <w:tc>
          <w:tcPr>
            <w:tcW w:w="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Грузонапря-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т-км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брутто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в год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пути - допускаемые скорости движения поездов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числителе – пассажирские, в знаменателе - грузовые)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121-140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более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более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более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более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более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</w:t>
            </w:r>
          </w:p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Станционные, подъездные и прочие пути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Главные пути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25-50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10-25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менее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Показатели величины грузонапряженности, стоящие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тире, - исключительно; после тире - включительно.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железнодорожных путей,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2011 года № 42</w:t>
            </w:r>
          </w:p>
        </w:tc>
      </w:tr>
    </w:tbl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Методика определения классности путей и нормативной</w:t>
      </w:r>
      <w:r>
        <w:br/>
      </w:r>
      <w:r>
        <w:rPr>
          <w:rFonts w:ascii="Times New Roman"/>
          <w:b/>
          <w:i w:val="false"/>
          <w:color w:val="000000"/>
        </w:rPr>
        <w:t>потребности в путевых работах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896"/>
        <w:gridCol w:w="2146"/>
        <w:gridCol w:w="1396"/>
        <w:gridCol w:w="2837"/>
        <w:gridCol w:w="1397"/>
        <w:gridCol w:w="1397"/>
      </w:tblGrid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и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главных путей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L, км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строения пути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т-км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км в год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Vmax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км/ч*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пригородных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поездов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А-Б1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Бесстыковой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путь, рельс Р65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упрочненный,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балласт - щебень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2В3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А-Б2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Бесстыковой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путь, рельс Р65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упрочненный,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балласт - щебень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2В3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Б-В1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Бесстыковой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путь, рельс Р65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упрочненный,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балласт - щебень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2В3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Б-В2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Бесстыковой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путь, рельс Р65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упрочненный,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балласт - щебень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1Б3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Б-Г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Звеньевой путь,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 Р65,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балласт - щебень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100*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2В3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Б-Д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Звеньевой путь,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 Р65,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балласт – щебень,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шпалы деревянные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80*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3Г4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сортировочные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Звеньевой путь,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 Р65,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балласт – щебень,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шпалы деревянные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Звеньевой путь,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 Р65,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балласт – щебень,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шпалы деревянные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  <w:r>
        <w:rPr>
          <w:rFonts w:ascii="Times New Roman"/>
          <w:b w:val="false"/>
          <w:i/>
          <w:color w:val="000000"/>
          <w:sz w:val="28"/>
        </w:rPr>
        <w:t xml:space="preserve">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2905"/>
        <w:gridCol w:w="2411"/>
        <w:gridCol w:w="711"/>
        <w:gridCol w:w="1347"/>
        <w:gridCol w:w="1094"/>
        <w:gridCol w:w="1348"/>
        <w:gridCol w:w="1349"/>
      </w:tblGrid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условия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(примечания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 периодичность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 или К</w:t>
            </w:r>
          </w:p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 (К)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 потребность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путевых работах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Т, млн. 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брутто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(В)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длине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рельса, плети)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х 0,9=630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630:35=18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КВСВВ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(УК)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х 0,9=630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630:40=16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х 0,9=630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630:50=13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х 0,9=630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630:60=11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КВСВ (УК)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х 0,9=540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540:26=21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маем 18)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КВСВВ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(УК)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270:18=15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КВСПК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КПСПК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КПСПК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*Скорость, установленная национальной железнодорожной компанией.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в таблице 1 приведены в качестве примера.</w:t>
      </w:r>
    </w:p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Таблица 2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846"/>
        <w:gridCol w:w="2170"/>
        <w:gridCol w:w="1359"/>
        <w:gridCol w:w="3006"/>
        <w:gridCol w:w="1360"/>
        <w:gridCol w:w="1360"/>
      </w:tblGrid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и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главных путей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L, км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строения пути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max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км/ч*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пригородных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поездов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А-Б1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Бесстыковой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путь, рельс Р65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упрочненный,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балласт - щебень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2В3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А-Б2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Бесстыковой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 - Р65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упрочненный,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балласт - щебень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2В3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Б-В1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Бесстыковой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путь, рельс Р65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упрочненный,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балласт - щебень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2В3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Б-В2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Бесстыковой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путь, рельс Р65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упрочненный,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балласт - щебень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1Б3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Б-Г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Звеньевой путь,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 Р65,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балласт - щебень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100*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2В3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Б-Д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Звеньевой путь,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 Р65,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балласт – щебень,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шпалы деревянные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80*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3Г4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отправочные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сортировочные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Звеньевой путь,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 Р65,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балласт – щебень,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шпалы деревянные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Звеньевой путь,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 Р65,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балласт – щебень,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шпалы деревянные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  <w:r>
        <w:rPr>
          <w:rFonts w:ascii="Times New Roman"/>
          <w:b w:val="false"/>
          <w:i/>
          <w:color w:val="000000"/>
          <w:sz w:val="28"/>
        </w:rPr>
        <w:t xml:space="preserve">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2352"/>
        <w:gridCol w:w="2553"/>
        <w:gridCol w:w="631"/>
        <w:gridCol w:w="1196"/>
        <w:gridCol w:w="971"/>
        <w:gridCol w:w="1196"/>
        <w:gridCol w:w="1196"/>
        <w:gridCol w:w="1197"/>
      </w:tblGrid>
      <w:tr>
        <w:trPr>
          <w:trHeight w:val="30" w:hRule="atLeast"/>
        </w:trPr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условия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(примечания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для 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К</w:t>
            </w:r>
          </w:p>
        </w:tc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 (К)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 потребность в путевых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брутто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(укладка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слоя)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700х1,1=770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770:35=22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ВВСВП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(УК)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700х1,1=770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770:40=19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7,08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770:50=14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7,29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(укладка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слоя)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700х1,1=770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770:60=13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(УК) ВСВ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(УК)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(близкие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погрузки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600х0,9=540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540:26=21 (прини-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маем 18)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ВВСВП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(УК)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КВВСВ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36,21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КВВСВ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КПСПК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Скорость, установленная национальной железнодорожной компанией.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в таблице 2 приведены в качестве примера.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железнодорожных путей,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2011 года № 42</w:t>
            </w:r>
          </w:p>
        </w:tc>
      </w:tr>
    </w:tbl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Схема условной дистанции пути 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7343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железнодорожных путей,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2011 года № 42</w:t>
            </w:r>
          </w:p>
        </w:tc>
      </w:tr>
    </w:tbl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потребности в новых рельсах для замены в кривых радиусов</w:t>
      </w:r>
      <w:r>
        <w:br/>
      </w:r>
      <w:r>
        <w:rPr>
          <w:rFonts w:ascii="Times New Roman"/>
          <w:b/>
          <w:i w:val="false"/>
          <w:color w:val="000000"/>
        </w:rPr>
        <w:t>от 650 метров и менее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3087"/>
        <w:gridCol w:w="7120"/>
      </w:tblGrid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рельса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усиленном капитальном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более, мм)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капитальном ремонте пути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более, мм / класс пути)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Боковой износ</w:t>
            </w:r>
          </w:p>
        </w:tc>
        <w:tc>
          <w:tcPr>
            <w:tcW w:w="3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/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/ 4, 5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Вертикальный износ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/ 3, 4, 5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Смятие головки плюс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провисание концов</w:t>
            </w:r>
          </w:p>
        </w:tc>
        <w:tc>
          <w:tcPr>
            <w:tcW w:w="3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/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/ 4, 5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Разность по высоте смежных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рельсов (вертикальная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ступенька в стыке)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/ 3, 4, 5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Горизонтальная ступенька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стыке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/ 3, 4,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тоннелях и на затяжных спусках круче 12 ‰ эпюра шпал должна составлять 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штук/километр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затяжным спускам относятся участки протяженностью: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и более – при уклонах от 12 до 14 ‰; 4 км и более – при уклонах от 18 до 20 ‰;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и более - при уклонах от 15 до 17 ‰; 2 км и более - при уклонах более 20 ‰.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