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d9da" w14:textId="67ad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декабря 2010 года N 36-1. Зарегистрировано Управлением юстиции Теректинского района Западно-Казахстанской области 31 декабря 2010 года N 7-12-104. Утратило силу - решением Теректинского районного маслихата Западно-Казахстанской области от 12 апреля 2012 года N 2-7.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Теректинского районного маслихата Западно-Казахстанской области от 12.04.2012 N 2-7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2011-2013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 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4 241 643 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489 498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6 434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3 140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3 742 571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4 226 028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47 375 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49 748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2 373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 тыс.тенге: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-31 760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31 760 тыс.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36 400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115 032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110 392 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1 с изменениями, внесенными Решениями Теректинского районного маслихата Западно-Казахстанской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 38-2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28.06.2011 </w:t>
      </w:r>
      <w:r>
        <w:rPr>
          <w:rFonts w:ascii="Times New Roman"/>
          <w:b w:val="false"/>
          <w:i w:val="false"/>
          <w:color w:val="ff0000"/>
          <w:sz w:val="28"/>
        </w:rPr>
        <w:t>N 39-4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10.11.2011 </w:t>
      </w:r>
      <w:r>
        <w:rPr>
          <w:rFonts w:ascii="Times New Roman"/>
          <w:b w:val="false"/>
          <w:i w:val="false"/>
          <w:color w:val="ff0000"/>
          <w:sz w:val="28"/>
        </w:rPr>
        <w:t>N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15.12.2011 </w:t>
      </w:r>
      <w:r>
        <w:rPr>
          <w:rFonts w:ascii="Times New Roman"/>
          <w:b w:val="false"/>
          <w:i w:val="false"/>
          <w:color w:val="ff0000"/>
          <w:sz w:val="28"/>
        </w:rPr>
        <w:t>N 43-1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2011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республиканском бюджете на 2011-2013 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областного маслихата N 28-3 от 13 декабря 2010 года и </w:t>
      </w:r>
      <w:r>
        <w:rPr>
          <w:rFonts w:ascii="Times New Roman"/>
          <w:b w:val="false"/>
          <w:i w:val="false"/>
          <w:color w:val="000000"/>
          <w:sz w:val="28"/>
        </w:rPr>
        <w:t>пунктом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 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2011-2013 годы":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учесть в районном бюджете на 2011 год поступление целевых трансфертов и кредитов из республиканского бюджета в общей сумме 763 550 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– 11 082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16 384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4 959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9 310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6 018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22 604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– 46 051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реконструкцию объектов образования – 403 090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– 26 000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– 9 490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– 167 399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 учителям школ и воспитателям дошкольных организаций образования – 18 352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частного предпринимательства в рамках программы "Дорожная карта бизнеса - 2020" – 9 440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в рамках "Программы занятости 2020 – 8 121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5 250 тыс.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 1 пункта 3 с изменениями, внесенными Решениями Теректинского районного маслихата Западно-Казахстанской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 38-2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28.06.2011 </w:t>
      </w:r>
      <w:r>
        <w:rPr>
          <w:rFonts w:ascii="Times New Roman"/>
          <w:b w:val="false"/>
          <w:i w:val="false"/>
          <w:color w:val="ff0000"/>
          <w:sz w:val="28"/>
        </w:rPr>
        <w:t>N 39-4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10.11.2011 </w:t>
      </w:r>
      <w:r>
        <w:rPr>
          <w:rFonts w:ascii="Times New Roman"/>
          <w:b w:val="false"/>
          <w:i w:val="false"/>
          <w:color w:val="ff0000"/>
          <w:sz w:val="28"/>
        </w:rPr>
        <w:t>N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15.12.2011 </w:t>
      </w:r>
      <w:r>
        <w:rPr>
          <w:rFonts w:ascii="Times New Roman"/>
          <w:b w:val="false"/>
          <w:i w:val="false"/>
          <w:color w:val="ff0000"/>
          <w:sz w:val="28"/>
        </w:rPr>
        <w:t>N 43-1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учесть в районном бюджете на 2011 год поступление целевых трансфертов из областного бюджета в общей сумме 339 910 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государственного пособия на детей до 18 лет – 31 500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15 903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адресной социальной помощи – 6 200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программу занятости – 12 026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по решениям местных представительных органов – 9 300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5 000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– 50 842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– 588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ремонтно-восстановительные работы жилых домов и объектов коммунальной собственности – 13 847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в селе Шагатай – 34 575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Акжаик – 88 840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Абай – 16 800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Барбастау – 3 217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Юбилейное – 5 500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Улкен Енбек – 11 750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Мамбетбай – 10 022 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газификацию социальных объектов в селе Новая Жизнь – 24 000 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3 дополнен подпунктом 2 в соответствии с Решением Теректинского районного маслихата Западно-Казахстанской области от 28.03.2011 </w:t>
      </w:r>
      <w:r>
        <w:rPr>
          <w:rFonts w:ascii="Times New Roman"/>
          <w:b w:val="false"/>
          <w:i w:val="false"/>
          <w:color w:val="ff0000"/>
          <w:sz w:val="28"/>
        </w:rPr>
        <w:t>N 38-2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- Решениями Теректинского районного маслихата Западно-Казахстанской области от 28.06.2011 </w:t>
      </w:r>
      <w:r>
        <w:rPr>
          <w:rFonts w:ascii="Times New Roman"/>
          <w:b w:val="false"/>
          <w:i w:val="false"/>
          <w:color w:val="ff0000"/>
          <w:sz w:val="28"/>
        </w:rPr>
        <w:t>N 39-4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10.11.2011 </w:t>
      </w:r>
      <w:r>
        <w:rPr>
          <w:rFonts w:ascii="Times New Roman"/>
          <w:b w:val="false"/>
          <w:i w:val="false"/>
          <w:color w:val="ff0000"/>
          <w:sz w:val="28"/>
        </w:rPr>
        <w:t>N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15.12.2011 </w:t>
      </w:r>
      <w:r>
        <w:rPr>
          <w:rFonts w:ascii="Times New Roman"/>
          <w:b w:val="false"/>
          <w:i w:val="false"/>
          <w:color w:val="ff0000"/>
          <w:sz w:val="28"/>
        </w:rPr>
        <w:t>N 43-1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2011 год норматив распределения доходов, для обеспечения сбалансированности местного бюджета, по следующим подклассам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налог, зачисляется в районный бюджет – 100 %;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зачисляется в районный бюджет – 100 %.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Утвердить резерв местного исполнительного органа района на 2011 год в размере 12 306 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 6 с изменениями, внесенными - Решением Теректинского районного маслихата Западно-Казахстанской области от 10.11.2011 </w:t>
      </w:r>
      <w:r>
        <w:rPr>
          <w:rFonts w:ascii="Times New Roman"/>
          <w:b w:val="false"/>
          <w:i w:val="false"/>
          <w:color w:val="ff0000"/>
          <w:sz w:val="28"/>
        </w:rPr>
        <w:t>N 41-2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 31 декабря 2011 года лимит долга местного исполнительного органа района составляет 222 019 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Установить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2011 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Утвердить перечень местных бюджетных программ, не подлежащих секвестированию в процессе исполнения местного бюджета на 2011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Настоящее решение вводится в действие с 1 января 2011 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О. 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2010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36-1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 1 в редакции Решения Теректинского районного маслихата Западно-Казахстанской области от 15.12.2011 </w:t>
      </w:r>
      <w:r>
        <w:rPr>
          <w:rFonts w:ascii="Times New Roman"/>
          <w:b w:val="false"/>
          <w:i w:val="false"/>
          <w:color w:val="ff0000"/>
          <w:sz w:val="28"/>
        </w:rPr>
        <w:t>N 43-1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4 241 643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489 498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202 098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202 098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180 278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180 278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93 708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66 731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17 800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реализации товаров (работ, услуг) государственными учреждениями, финансируемыми из государственного бюджета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3 742 571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3 728 724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3 728 724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бюджеты областей, городов Астаны и Алматы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4 226 028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308 244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288 444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188 855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2 762 280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152 402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2 153 915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2 139 129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2 017 350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455 963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42 864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197 934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178 675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98 332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38 812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242 807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247 776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2 373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-31 760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36 400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2010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36-1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3 515 561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555 143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243 852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243 852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203 909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203 909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87 481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7 919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2 950 297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2 950 297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2 950 297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3 515 561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264 199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2 638 982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2 445 124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2 429 359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2 305 041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34 579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171 521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 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24 395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18 675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281 743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178 905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78 887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73 833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73 197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19 584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33 094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2010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36-1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 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935"/>
        <w:gridCol w:w="603"/>
        <w:gridCol w:w="132"/>
        <w:gridCol w:w="6918"/>
        <w:gridCol w:w="31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3 574 828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559 324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243 852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243 852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203 909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203 909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59 778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17 376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5 674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3 005 033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3 005 033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3 005 033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867"/>
        <w:gridCol w:w="1178"/>
        <w:gridCol w:w="1179"/>
        <w:gridCol w:w="5326"/>
        <w:gridCol w:w="28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3 574 828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287 366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267 926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2 672 983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2 476 061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2 459 332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2 334 319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36 265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154 535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128 398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24 763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83 167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 приобретение инженерно-коммуникационной инфраструктуры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4 857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78 310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20 156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19 353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289 242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184 978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79 773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74 719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10 139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аулах(селах), аульных (сельских) округах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11 396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2010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36-1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районного бюджета на 2011 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916"/>
        <w:gridCol w:w="1933"/>
        <w:gridCol w:w="1933"/>
        <w:gridCol w:w="6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