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a7661" w14:textId="51a76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24 декабря 2009 года № 24-3 "О городском бюджете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25 февраля 2010 года № 26-2. Зарегистрировано Управлением юстиции города Уральска Западно-Казахстанской области 2 марта 2010 года № 7-1-177. Утратило силу - решением Уральского городского маслихата Западно-Казахстанской области от 30 марта 2011 года № 38-10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Уральского городского маслихата Западно-Казахстанской области от 30.03.2011 № 38-10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и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Уральский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"О городском бюджете на 2010-2012 годы" от 24 декабря 2009 года № 24-3 (зарегистрированное в Реестре государственной регистрации нормативных правовых актов за № 7-1-160, опубликованное 14 января 2010 года, 20 января 2010 года, 28 января 2010 года в газете "Жайық үні" и 14 января 2010 года, 20 января 2010 года, 28 января 2010 года, 4 февраля 2010 года в газете "Пульс города")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городской бюджет на 2010-2012 годы согласно приложениям 1, 2 и 3 соответственно, в том числе на 2010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15 140 785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7 092 936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411 134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1 290 024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6 346 691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14 385 061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12 000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12 000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743 724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-743 724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383 000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-1 136 607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9 883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Поступления в городской бюджет на 2010 год формируются в соответствии с Бюджетным Кодексом Республики Казахстан, Законом Республики Казахстан "О республиканском бюджете на 2010-2012 годы", решением областного маслихата от 14 декабря 2009 года № 16-1 "Об областном бюджете на 2010-2012 годы" и согласно пункта 4 настоящего решения".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"118 880" заменить цифрой "67 880";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", на разработку проектно-сметной документации и капитальный ремонт детского сада № 43 – 62 133 тысячи тенге" дополнить словами ", на капитальный ремонт СОШ № 1 в г.Уральске – 49 284 тысячи тенге, на капитальный ремонт детского сада № 3 в г.Уральске – 15 651 тысяча тенге, на реконструкцию дорог по ул.Московская (от ул.С.Датова до Кызылжарской) – 207 886 тысяч тенге, на капитальный ремонт филиала кинотеатра им.Гагарина – 937 тысяч тенге, на капитальный ремонт здания филиала библиотеки № 13 – 16 323 тысячи тенге, на строительство дома для малосемейных на 240 квартир в г.Уральске – 859 000 тысяч тенге, на строительство городской набережной (р-н пл.Победы) – 110 000 тысяч тенге, на благоустройство дворов – 250 000 тысяч тенге, на развитие коммунального хозяйства – 100 000 тысяч тенге, на приобретение 2-х зданий в коммунальную собственность – 198 000 тысяч тенге, на средний ремонт дорог – 200 000 тысяч тенге, на капитальный ремонт дорог – 84 000 тысяч тенге, на реконструкцию дорог – 136 000 тысяч тенге, на организацию горячего питания учащихся 1-4 классов – 58 840 тысяч тенге, на осуществление льготного проезда на общественном транспорте обучающихся и воспитанников организаций образования очной формы обучения 70 000 тысяч тенге, на проведение работ по зонированию земель пригородный зоны – 49 715 тысяч тенге, на выпуск альбомов художников Западно-Казахстанской области – 3 780 тысяч тенге, на капитальный ремонт мемориала "Вечный огонь" – 60 000 тысяч тенге, на проведение мероприятий посвященных 65-летию Великой Отечественной войны – 7 866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", на строительство детского сада на 320 мест в микрорайоне № 9 города Уральска – 464 439 тысяч тенге"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8-1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"8-1. Учесть, что в расходах городского бюджета на 2010 год предусмотрен возврат неиспользованных (недоиспользованных) целевых трансфертов в областной бюджет в сумме 31 479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8-2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"8-2. Учесть, что в расходах городского бюджета на 2010 год предусмотрено погашение долга местного исполнительного органа в сумме 1 136 607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8-3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"8-3. Учесть, что в расходах городского бюджета на 2010 год предусмотрена пеня на погашение долга местного исполнительного органа в сумме 3 417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по экономике, бюджету и финансам.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Данное решение вводится в действие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26-й внеочередной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Уральского городского маслихата          В. П. Любавин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Уральского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 А. К. Истелюев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Уральского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февраля 2010 года № 26-2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Уральского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2009 года № 24-3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Уральска на 2010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593"/>
        <w:gridCol w:w="513"/>
        <w:gridCol w:w="513"/>
        <w:gridCol w:w="513"/>
        <w:gridCol w:w="6753"/>
        <w:gridCol w:w="2213"/>
      </w:tblGrid>
      <w:tr>
        <w:trPr>
          <w:trHeight w:val="1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15 140 785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7 092 936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3 049 139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3 049 139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2 446 474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2 446 474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1 022 100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600 449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89 435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332 000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302 655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95 096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49 630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144 929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272 568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272 568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411 134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19 039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18 939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 учреждениям, финансируемыми из государственного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 учреждениям, финансируемыми из государственного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366 925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за исключением поступлений от предприятий нефтяного сектора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366 925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1 290 024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1 140 024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1 140 024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6 346 691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6 346 691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6 346 691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593"/>
        <w:gridCol w:w="853"/>
        <w:gridCol w:w="833"/>
        <w:gridCol w:w="833"/>
        <w:gridCol w:w="5613"/>
        <w:gridCol w:w="221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IІ. Затраты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14 385 061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211 001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131 920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25 085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24 885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67 519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67 519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39 316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38 936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48 636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48 636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19 583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6 869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22 184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30 445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30 445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30 445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27 237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12 049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12 049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12 049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15 188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15 188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9 188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36 545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36 545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36 545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36 545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5 355 964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1 255 598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1 255 598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1 255 598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3 792 865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3 792 865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3 491 234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301 631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307 501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285 125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24 293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40 425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1 407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195 000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22 376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22 376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901 666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852 069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780 682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191 700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14 416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61 370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126 000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военнослужащих внутренних войск и срочной службы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8 165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10 682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25 955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81 329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38 264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53 044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к 65-летию Победы в Великой Отечественной войне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20 307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 к 65-летию Победы в Великой Отечественной войне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149 450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71 387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71 387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49 597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49 597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47 799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1 798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5 450 324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2 763 602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5 632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5 632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2 757 970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1 111 668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1 262 320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383 982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1 353 679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1 128 844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416 212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712 632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224 835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126 708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17 872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80 255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1 333 043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1 212 044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710 280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3 018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437 746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120 999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120 999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703 244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446 900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443 340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382 740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79 725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39 725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20 213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12 516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6 996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93 876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64 398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62 442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1 956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29 478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13 278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82 743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55 702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8 681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47 021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21 764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15 764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5 277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5 277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91 505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25 335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5 136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5 136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20 199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2 281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1 488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16 240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63 497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63 497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13 782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49 715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поселков, аулов (сел), аульных (сельских) округов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2 673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2 673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2 673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39 201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39 201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15 305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15 305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архитектуры и градостроительства района (города областного значения)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23 896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11 214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2 682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974 153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552 648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552 648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136 960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415 688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421 505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421 505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57 200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357 697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6 608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131 163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8 544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8 544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2 344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122 619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67 880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67 880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новые инициативы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54 739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54 739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3 417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3 417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3 417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3 417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459 641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459 641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459 641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31 479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428 162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доли участия, ценных бумаг юридических лиц, находящихся в коммунальной собственности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743 724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-743 724</w:t>
            </w:r>
          </w:p>
        </w:tc>
      </w:tr>
    </w:tbl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Уральского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февраля 2010 года № 26-2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Уральского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2009 года № 24-3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Уральска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553"/>
        <w:gridCol w:w="513"/>
        <w:gridCol w:w="513"/>
        <w:gridCol w:w="513"/>
        <w:gridCol w:w="6753"/>
        <w:gridCol w:w="2213"/>
      </w:tblGrid>
      <w:tr>
        <w:trPr>
          <w:trHeight w:val="1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9 616 308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7 925 927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3 398 196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3 398 196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2 557 070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2 557 070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1 229 718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699 933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94 735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434 818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316 368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98 675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151 562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15 131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424 575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424 575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520 381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18 465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18 134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 учреждениям, финансируемыми из государственного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 учреждениям, финансируемыми из государственного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451 093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за исключением поступлений от предприятий нефтяного сектора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451 093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50 467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50 467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1 020 000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1 020 000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1 020 000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553"/>
        <w:gridCol w:w="753"/>
        <w:gridCol w:w="753"/>
        <w:gridCol w:w="753"/>
        <w:gridCol w:w="6033"/>
        <w:gridCol w:w="221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IІ. Затраты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9 616 308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225 560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143 773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17 298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17 298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80 866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80 866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45 609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45 609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57 491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57 491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22 852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7 384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27 255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24 296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24 296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24 296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22 563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14 835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14 835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14 835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39 286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39 286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39 286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39 286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6 568 177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1 232 182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1 232 182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1 232 182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4 215 857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4 215 857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3 864 774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351 083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1 120 138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100 138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31 111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24 057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43 457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1 020 000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1 020 000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683 662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621 706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619 205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133 850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14 197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75 465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155 000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военнослужащих внутренних войск и срочной службы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8 777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12 240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18 223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65 775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35 632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100 046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к 65-летию Победы в Великой Отечественной войне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 к 65-летию Победы в Великой Отечественной войне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61 956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61 956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60 023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1 291 685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1 286 789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1 286 789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177 029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812 990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293 526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382 679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218 053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218 053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218 053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28 965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28 965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16 590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 ) уровне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9 154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102 478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76 250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74 147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26 228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17 415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8 813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33 183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10 766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10 766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15 795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10 570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26 072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9 068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9 068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поселков, аулов (сел), аульных (сельских) округов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43 762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43 762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19 112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19 112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архитектуры и градостроительства района (города областного значения)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24 650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159 974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153 234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153 234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153 234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172 888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9 938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9 938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162 950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105 792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105 792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новые инициативы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57 158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57 158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1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доли участия, ценных бумаг юридических лиц, находящихся в коммунальной собственности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Уральского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февраля 2010 года № 26-2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Уральского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2009 года № 24-3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Уральска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553"/>
        <w:gridCol w:w="513"/>
        <w:gridCol w:w="513"/>
        <w:gridCol w:w="513"/>
        <w:gridCol w:w="6753"/>
        <w:gridCol w:w="2213"/>
      </w:tblGrid>
      <w:tr>
        <w:trPr>
          <w:trHeight w:val="1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9 380 715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8 698 391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3 778 773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3 778 773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2 924 111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2 924 111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1 238 131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703 430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94 735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439 718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331 103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102 296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53 690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159 392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15 725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426 273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426 273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532 324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19 757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19 403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 учреждениям, финансируемыми из государственного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 учреждениям, финансируемыми из государственного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461 719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за исключением поступлений от предприятий нефтяного сектора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461 719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50 467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50 467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553"/>
        <w:gridCol w:w="753"/>
        <w:gridCol w:w="753"/>
        <w:gridCol w:w="753"/>
        <w:gridCol w:w="6033"/>
        <w:gridCol w:w="221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IІ. Затраты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9 380 715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244 899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155 120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18 585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18 585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87 205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87 205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49 330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49 330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63 295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63 295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25 160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30 234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26 484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26 484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26 484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24 918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16 649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16 649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16 649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42 036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42 036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42 036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42 036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6 112 980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1 367 390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1 367 390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1 367 390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4 638 933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4 638 933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4 249 542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389 391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106 657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106 657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33 979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24 560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46 499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741 396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673 664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670 988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148 900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16 582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80 748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военнослужащих внутренних войск и срочной службы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9 392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20 129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73 455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45 990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102 692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к 65-летию Победы в Великой Отечественной войне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 к 65-летию Победы в Великой Отечественной войне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67 732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67 732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65 664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1 362 877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5 239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5 239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5 239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1 357 638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1 357 638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189 421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869 899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294 847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424 822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240 465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240 465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240 465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31 632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31 632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18 391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 ) уровне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122 130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94 066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91 816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28 064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18 634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9 430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30 595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11 783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11 783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11 592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11 592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7 220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7 220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28 290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9 834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9 834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18 456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18 456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18 456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поселков, аулов (сел), аульных (сельских) округов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47 649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47 649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20 982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20 982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архитектуры и градостроительства района (города областного значения)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26 667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15 165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171 171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163 960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163 960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163 960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7 211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7 211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7 211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179 677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10 828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10 828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168 849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106 625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106 625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новые инициативы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62 224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62 224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1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доли участия, ценных бумаг юридических лиц, находящихся в коммунальной собственности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Уральского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февраля 2010 года № 26-2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Уральского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2009 года № 24-3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</w:t>
      </w:r>
      <w:r>
        <w:br/>
      </w:r>
      <w:r>
        <w:rPr>
          <w:rFonts w:ascii="Times New Roman"/>
          <w:b/>
          <w:i w:val="false"/>
          <w:color w:val="000000"/>
        </w:rPr>
        <w:t xml:space="preserve">
в процессе исполнения городского бюджета на 2010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8"/>
        <w:gridCol w:w="572"/>
        <w:gridCol w:w="717"/>
        <w:gridCol w:w="719"/>
        <w:gridCol w:w="532"/>
        <w:gridCol w:w="678"/>
        <w:gridCol w:w="7887"/>
      </w:tblGrid>
      <w:tr>
        <w:trPr>
          <w:trHeight w:val="39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</w:tr>
      <w:tr>
        <w:trPr>
          <w:trHeight w:val="42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</w:tr>
      <w:tr>
        <w:trPr>
          <w:trHeight w:val="43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</w:tr>
      <w:tr>
        <w:trPr>
          <w:trHeight w:val="45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</w:tr>
      <w:tr>
        <w:trPr>
          <w:trHeight w:val="39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6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6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36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Уральского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февраля 2010 года № 26-2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Уральского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2009 года № 24-3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</w:t>
      </w:r>
      <w:r>
        <w:br/>
      </w:r>
      <w:r>
        <w:rPr>
          <w:rFonts w:ascii="Times New Roman"/>
          <w:b/>
          <w:i w:val="false"/>
          <w:color w:val="000000"/>
        </w:rPr>
        <w:t>
поселковых округов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8"/>
        <w:gridCol w:w="572"/>
        <w:gridCol w:w="717"/>
        <w:gridCol w:w="719"/>
        <w:gridCol w:w="532"/>
        <w:gridCol w:w="678"/>
        <w:gridCol w:w="7887"/>
      </w:tblGrid>
      <w:tr>
        <w:trPr>
          <w:trHeight w:val="39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</w:tr>
      <w:tr>
        <w:trPr>
          <w:trHeight w:val="42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</w:tr>
      <w:tr>
        <w:trPr>
          <w:trHeight w:val="43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</w:tr>
      <w:tr>
        <w:trPr>
          <w:trHeight w:val="45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</w:tr>
      <w:tr>
        <w:trPr>
          <w:trHeight w:val="39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6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6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6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8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Зачаганского поселкового округа</w:t>
            </w:r>
          </w:p>
        </w:tc>
      </w:tr>
      <w:tr>
        <w:trPr>
          <w:trHeight w:val="28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Круглоозерновского поселкового округа</w:t>
            </w:r>
          </w:p>
        </w:tc>
      </w:tr>
      <w:tr>
        <w:trPr>
          <w:trHeight w:val="28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Деркульского поселкового округа</w:t>
            </w:r>
          </w:p>
        </w:tc>
      </w:tr>
      <w:tr>
        <w:trPr>
          <w:trHeight w:val="28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Желаевского поселкового округа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