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db70" w14:textId="288d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28 декабря 2009 года N 25/5-IV "О бюджете Зыряновского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21 января 2010 года N 26/2-IV. Зарегистрировано управлением юстиции Зыряновского района Департамента юстиции Восточно-Казахстанской области 04 февраля 2010 года за N 5-12-101. Утратило силу в связи с истечением срока действия (письмо Зыряновского маслихата от 23 февраля 2011 года № 08-06-48)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Зыряновского маслихата от 23.02.2011 № 08-06-48).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«О реализации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2010-2012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января 2010 года № 18/237-IV «О внесении изменений и дополнений в решение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17/222-IV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2010-2012 годы» (зарегистрировано в Реестре государственной регистрации нормативных правовых актов за № 2525 от 25 января 2010 года), постановлением акимата Зыряновского района от 21 января 2010 года № 467 «О внесении изменений в постановление акимата Зыряновского района от 17 ноября 2009 года № 350 «О структуре и лимитах штатной численности местных исполнительных органов», маслихат Зыряновского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Зыряновского района на 2010-2012 годы» от 28 декабря 2009 года № 25/5-IV (зарегистрировано в Реестре государственной регистрации нормативных правовых актов № 5-12-97, опубликовано 21 января 2010 года, газета «Заря Востока»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района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3051165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1663212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- 12725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- 1355228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3027305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- 12464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12464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23860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- 12464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12464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доходам: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«2647717» заменить цифрами «3051165»;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«951780» заменить цифрами «1355228»;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«951780» заменить цифрами «1355228»;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«951780» заменить цифрами «1355228»;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«2647717» заменить цифрами «3027305»;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1 функциональной группе «Государственные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«221547» заменить цифрами «233789»;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«182963» заменить цифрами «195205»;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«113366» заменить цифрами «125608»;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«113366» заменить цифрами «123898»;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«Материально – техническое оснащение государственных органов» с цифрами «1710»;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4 функциональной группе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«1548424» заменить цифрами «1653579»;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«1360916» заменить цифрами «1393927»;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«1359147» заменить цифрами «1392158»;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«1304390» заменить цифрами «1337401»;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«73484» заменить цифрами «145626»;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«2101» заменить цифрами «27835»;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«67383» заменить цифрами «113793»;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«25214» заменить цифрами «30528»;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«31300» заменить цифрами «72396»;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6 функциональной группе «Социальная помощь и социальное обеспечение»: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«205432» заменить цифрами «302466»;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«173905» заменить цифрами «265002»;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«153714» заменить цифрами «244811»;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«26692» заменить цифрами «38332»;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«15549» заменить цифрами «19649»;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«4500» заменить цифрами «20800»;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«7866» заменить цифрами «9466»;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«Обеспечение проезда участникам и инвалидам Великой Отечественной войны к 65-летию Победы в Великой Отечественной войне» с цифрами «2207»;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«1000» заменить цифрами «56250»;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«31527» заменить цифрами «37464»;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«31527» заменить цифрами «37464»;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«2964» заменить цифрами «8901»;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7 функциональной группе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«154987» заменить цифрами «278147»;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«77472» заменить цифрами «200631»;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«61487» заменить цифрами «184646»;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«61487» заменить цифрами «184646»;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«16474» заменить цифрами «16475»;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«16474» заменить цифрами «16475»;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8 функциональной группе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«153213» заменить цифрами «161884»;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«24393» заменить цифрами «33064»;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«11122» заменить цифрами «19793»;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«4329» заменить цифрами «13000»;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10 функциональной группе «Сельское, водное, лесное, рыбное хозяйство, особоохраняемые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«21949» заменить цифрами «39915»;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«11721» заменить цифрами «17074»;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«Отдел экономики и бюджетного планирования района (города областного значения)" с цифрами «1760»;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бюджета» с цифрами «1760»;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462 «Отдел сельского хозяйства района (города областного значения)» с цифрами «11721» заменить на строку 474 «Отдел сельского хозяйства и ветеринарии района (города областного значения)» с цифрами «15314»;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001 «Услуги по реализации государственной политики на местном уровне в сфере сельского хозяйства» с цифрами «11721» заменить на строку 001 «Услуги по реализации государственной политики на местном уровне в сфере сельского хозяйства и ветеринарии» с цифрами «14468»;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«Материально – техническое оснащение 
</w:t>
      </w:r>
      <w:r>
        <w:rPr>
          <w:rFonts w:ascii="Times New Roman"/>
          <w:b w:val="false"/>
          <w:i w:val="false"/>
          <w:color w:val="000000"/>
          <w:sz w:val="28"/>
        </w:rPr>
        <w:t>
  государственных органов» с цифрами «846»;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«2331» заменить цифрами «14944»;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«2331» заменить цифрами «7000»;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«2331» заменить цифрами «7000»;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474 «Отдел сельского хозяйства и ветеринарии района (города областного значения)» с цифрами «7944»;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«Проведение противоэпизоотических мероприятий» с цифрами «7944»;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12 функциональной группе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«79322» заменить цифрами «118542»;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«19580» заменить цифрами «58800»;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«19580» заменить цифрами «58800»;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«19580» заменить цифрами «58800»;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13 функциональной группе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«68118» заменить цифрами «44258»;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«61125» заменить цифрами «37265»;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«52955» заменить цифрами «29095»;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«23860»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III. «Чистое бюджетное кредитование»: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«12464»;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«Бюджетные кредиты» с цифрами «12464»;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«Сельское, водное, лесное, рыбное хозяйство, особоохраняемые природные территории, охрана окружающей среды и животного мира, земельные отношения» с цифрами «12464»;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«Сельское хозяйство» с цифрами «12464»;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сроку «Отдел экономики и бюджетного планирования района (города областного значения)» с цифрами «12464»;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«Бюджетные кредиты для реализации мер социальной поддержки специалистов социальной сферы сельских населенных пунктов» с цифрами «12464»;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IV. «Сальдо по операциям с финансовыми активами»: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«23860»;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«Приобретение финансовых активов» с цифрами «23860»;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«Прочие» с цифрами «23860»;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«Прочие» с цифрами «23860»;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«Отдел финансов района (города областного значения)» с цифрами «23860»;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«Формирование или увеличение уставного капитала юридических лиц» с цифрами «23860»;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V. «Дефицит (профицит)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«-12464»;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VI. «Финансирование дефицита (использование профицита)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«12464»;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«Поступление займов» с цифрами «12464»;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«Внутренние государственные займы» с цифрами «12464»;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«Договоры займов» с цифрами «12464»;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«2580816» заменить цифрами «2561624»;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10 функциональной группе «Сельское, водное, лесное, рыбное хозяйство, особоохраняемые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001 «Услуги по реализации государственной политики на местном уровне в сфере сельского хозяйства» с цифрами «13008» заменить на строку 001 «Услуги по реализации государственной политики на местном уровне в сфере сельского хозяйства и ветеринарии» с цифрами «13008»;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462 «Отдел сельского хозяйства района (города областного значения)» с цифрами «13008» заменить на строку 474 «Отдел сельского хозяйства и ветеринарии района (города областного значения)» с цифрами «13008»;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13 функциональной группе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«69187» заменить цифрами «49995»;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«61196» заменить цифрами «42004»;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«51960» заменить цифрами «32768;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«19192»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IV. «Сальдо по операциям с финансовыми активами»: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«19162»;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«Приобретение финансовых активов» с цифрами «19162»;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«Прочие» с цифрами «19162»;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«Прочие» с цифрами «19162»;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«Отдел финансов района (города областного значения)» с цифрами «19162»;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«Формирование или увеличение уставного капитала юридических лиц» с цифрами «19162»;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10 функциональной группе «Сельское, водное, лесное, рыбное хозяйство, особоохраняемые природные территории, охрана окружающей среды и животного мира, земельные отношения»;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001 «Услуги по реализации государственной политики на местном уровне в сфере сельского хозяйства» с цифрами «13069» заменить на строку 001 «Услуги по реализации государственной политики на местном уровне в сфере сельского хозяйства и ветеринарии» с цифрами «13069»;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462 «Отдел сельского хозяйства района (города областного значения)» с цифрами «13069» заменить на строку 474 «Отдел сельского хозяйства и ветеринарии района (города областного значения)» с цифрами «13069»;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9-1 - 9-4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"9-1. Предусмотреть в бюджете района на 2010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5314 тысяч тенге - для внедрения предмета «Самопознание», на обеспечение учебными материалами дошкольных организаций, организаций среднего, технического и профессионального, после среднего образования, институтов повышения квалификации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33011 тысяч тенге – на реализацию Государственной программы развития образования в Республике Казахстан на 2005-2010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16388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16623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5700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4100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1600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16300 тысяч тенге –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57457 тысяч тенге – участникам и инвалидам Великой Отечественной войны для выплаты единовременной материальной помощи и на обеспечение проезда к 65-летию Победы в Великой Отечественной Войне,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55250 тысяч тенге - для выплаты единовременной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2207 тысяч тенге - на обеспечение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1760 тысяч тенге - для реализации мер социальной поддержки специалистов социальной сферы сельских населенных пунктов,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692 тысячи тенге – специалистам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693 тысячи тенге - специалистам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375 тысяч тенге – услуги для кредита на жилье;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15835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7944 тысяч тенге –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9-2. Предусмотреть в бюджете района на 2010 год целевые текущие трансферты на обеспечение занятости в рамках реализации стратегии региональной занятости и переподготовки кадров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81438 тысяч тенге – на капитальный и текущий ремонт школ, больниц и других социальных объектов,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66830 тысяч тенге – капитальный и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5937 тысяч тенге – капитальный и текущий ремонт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8671 тысяч тенге – капитальный и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123160 тысяч тенге – на ремонт инженерно-коммуникационной инфраструктуры и благоустройство населенных пунктов,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16694 тысяч тенге – на водоснабжение;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43034 тысяч тенге – на канализацию;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53360 тысяч тенге – на теплоснабжение;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10072 тысяч тенге – на благоустройство;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4669 тысяч тенге - на финансирование социальных проектов в поселках, аулах (селах), аульных (сельских) округах на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39220 тысяч тенге - на ремонт и содержание автомобильных дорог районного значения, улиц городов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9-3. Предусмотреть в районном бюджете на 2010 год целевые текущие трансферты из республиканского бюджета на расширение программы социальных рабочих мест и молодежной практики в размере 11640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9-4. Предусмотреть в составе поступлений районного бюджета на 2010 год кредиты из республиканского бюджета для реализации мер социальной поддержки специалистов социальной сферы сельских населенных пунктов в сумме 12464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 Г. Денисова</w:t>
      </w:r>
    </w:p>
    <w:bookmarkStart w:name="z1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2010 года № 26/2-IV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по администраторам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844"/>
        <w:gridCol w:w="759"/>
        <w:gridCol w:w="823"/>
        <w:gridCol w:w="9194"/>
        <w:gridCol w:w="1718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администратора бюджетных программ
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г.Зыряновск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г.Серебрянска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п.Зубовск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Октябрьск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42167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42167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г.Серебрянска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п.Новая Бухтарма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59742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59742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сельпосокругов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 Р. 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