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355e" w14:textId="25b3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3 декабря 2010 года № 923. Зарегистрировано управлением юстиции Глубоковского района Департамента юстиции Восточно-Казахстанской области 30 января 2011 года за N 5-9-145. Прекращено действие по истечении срока, на который постановление было принято (письмо Глубоковского районного акимата Восточно-Казахстанской области от 04 января 2012 года N 09-02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Глубоковского районного акимата ВКО от 04.01.2012 N 09-02-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1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в возрасте пятидесяти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зависим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-инфицированн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нятые в режиме неполного рабочего времени, в связи с изменением в организации производства, в том числе при реорганизации 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ходящиеся в отпуске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по инициативе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5 января 2010 года № 395 «Об определении целевых групп на 2010 год» (зарегистрированное в реестре государственной регистрации нормативных правовых актов от 3 февраля 2010 года № 5-9-123, опубликованное в районной газете «Огни Прииртышья от 12 февраля 2010 года № 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по выполнению данного постановления возложить на заместителя акима Глубоковского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