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daa7" w14:textId="dd9d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24 декабря 2009 года № 20/3-IV "О районном бюджете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27 мая 2010 года N 24/2-IV. Зарегистрировано управлением юстиции Глубоковского района Департамента юстиции Восточно-Казахстанской области 07 июня 2010 года за N 5-9-132. Утратило силу в связи с истечением срока действия (письмо Глубоковского районного маслихата от 05 января 2011 года № 1)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Глубоковского районного маслихата от 05.01.2011 № 1).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мая 2010 года № 21/269-IV «О внесении дополнений 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2009 года № 17/222-IV «Об областном бюджете на 2010-2012 годы» (зарегистрировано в Реестре государственной регистрации нормативных правовых актов № 2531)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«О районном бюджете на 2010-2012 годы» от 24 декабря 2009 года № 20/3-IV (зарегистрировано в Реестре государственной регистрации нормативных правовых актов № 5-9-119, опубликовано в газетах «Ақ бұлақ» от 7 и 15 января 2010 года № 2, 3, «Огни Прииртышья» от 7 и 15 января 2010 года № 2, 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«Культура, спорт, туризм и информационное пространство»: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«261487» заменить цифрами «258571»;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«Деятельность в области культуры»: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«192838» заменить цифрами «189922»;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466 «Отдел архитектуры, градостроительства и строительства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«130726» заменить цифрами «127810»;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011 «Развитие объектов культуры»: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«130726» заменить цифрами «127810»;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15 «Трансферты»: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«73002,8» заменить цифрами «75918,8»;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«Трансферты»: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«73002,8» заменить цифрами «75918,8»;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452 «Отдел финансов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«73002,8» заменить цифрами «75918,8»;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«024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2916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2010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 Б. Сивко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А. Брагинец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