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8e14" w14:textId="160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5 июня 2009 года № 187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февраля 2010 года N 488. Зарегистрировано управлением юстиции Глубоковского района Департамента юстиции Восточно-Казахстанской области 17  марта 2010 года за N 5-9-127. Утратило силу постановлением Глубоковского районного акимата ВКО от 28 мая 2010 года N 650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28.05.2010 года N 650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05 июня 2009 года № 187 «Об организации социальных рабочих мест» (зарегистрированное в реестре государственной регистрации нормативных правовых актов от 10 июня 2009 года № 5-9-106, опубликованное 12 июня 2009 года № 24 в газете «Огни Прииртышья»)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«Оплата труда граждан из целевых групп, трудоустроенных на социальные рабочие места в рамках «Дорожной карты», регулируется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Пономареву М.Н.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