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6dc8" w14:textId="38e6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Бородулихинского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Бородулихинского районного маслихата Восточно-Казахстанской области от 17 марта 2010 года N 25-3-IV. Зарегистрировано Управлением юстиции Бородулихинского района Департамента юстиции Восточно-Казахстанской области 15 апреля 2010 года за N 5-8-108. Утратило силу решением Бородулихинского районного маслихата Восточно-Казахстанской области от 21 декабря 2012 года N 11-5-V</w:t>
      </w:r>
    </w:p>
    <w:p>
      <w:pPr>
        <w:spacing w:after="0"/>
        <w:ind w:left="0"/>
        <w:jc w:val="both"/>
      </w:pPr>
      <w:bookmarkStart w:name="z1" w:id="0"/>
      <w:r>
        <w:rPr>
          <w:rFonts w:ascii="Times New Roman"/>
          <w:b w:val="false"/>
          <w:i w:val="false"/>
          <w:color w:val="ff0000"/>
          <w:sz w:val="28"/>
        </w:rPr>
        <w:t xml:space="preserve">
      Сноска. Утратило силу решением Бородулихинского районного маслихата Восточно-Казахстанской области от 21.12.2012 </w:t>
      </w:r>
      <w:r>
        <w:rPr>
          <w:rFonts w:ascii="Times New Roman"/>
          <w:b w:val="false"/>
          <w:i w:val="false"/>
          <w:color w:val="ff0000"/>
          <w:sz w:val="28"/>
        </w:rPr>
        <w:t>N 11-5-V</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 94 «О жилищных отношениях»,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Бородулихинский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w:t>
      </w:r>
      <w:r>
        <w:rPr>
          <w:rFonts w:ascii="Times New Roman"/>
          <w:b w:val="false"/>
          <w:i w:val="false"/>
          <w:color w:val="000000"/>
          <w:sz w:val="28"/>
        </w:rPr>
        <w:t>оказания жилищной помощи малообеспеченным семьям (гражданам) Бородулихинского района.</w:t>
      </w:r>
      <w:r>
        <w:br/>
      </w:r>
      <w:r>
        <w:rPr>
          <w:rFonts w:ascii="Times New Roman"/>
          <w:b w:val="false"/>
          <w:i w:val="false"/>
          <w:color w:val="000000"/>
          <w:sz w:val="28"/>
        </w:rPr>
        <w:t>
</w:t>
      </w:r>
      <w:r>
        <w:rPr>
          <w:rFonts w:ascii="Times New Roman"/>
          <w:b w:val="false"/>
          <w:i w:val="false"/>
          <w:color w:val="000000"/>
          <w:sz w:val="28"/>
        </w:rPr>
        <w:t>
      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Бородулихинского районного маслихата от 9 февраля 2009 года № 16-10-IV «Об утверждении Правил предоставления социально защищаемым слоям населения Бородулихинского района жилищной помощи на возмещение затрат приобретенного топлива и оплату жилищно-коммунальных услуг» (зарегистрировано в Реестре государственной регистрации нормативных правовых актов 10 февраля 2009 года № 5-8-74, опубликовано в районной газете «Пульс района» 13 февраля 2009 года № 7 (6269)), </w:t>
      </w:r>
      <w:r>
        <w:rPr>
          <w:rFonts w:ascii="Times New Roman"/>
          <w:b w:val="false"/>
          <w:i w:val="false"/>
          <w:color w:val="000000"/>
          <w:sz w:val="28"/>
        </w:rPr>
        <w:t>подпункт 3)</w:t>
      </w:r>
      <w:r>
        <w:rPr>
          <w:rFonts w:ascii="Times New Roman"/>
          <w:b w:val="false"/>
          <w:i w:val="false"/>
          <w:color w:val="000000"/>
          <w:sz w:val="28"/>
        </w:rPr>
        <w:t xml:space="preserve"> приложения к решению Бородулихинского районного маслихата от 21 апреля 2009 года № 17-9-IV «О внесении изменений в некоторые решения Бородулихинского районного маслихата» (зарегистрировано в Реестре государственной регистрации нормативных правовых актов 28 апреля 2009 года № 5-8-87, опубликовано в районной газете «Пульс района» 8 мая 2009 года № 22-23 (6284-6285)), </w:t>
      </w:r>
      <w:r>
        <w:rPr>
          <w:rFonts w:ascii="Times New Roman"/>
          <w:b w:val="false"/>
          <w:i w:val="false"/>
          <w:color w:val="000000"/>
          <w:sz w:val="28"/>
        </w:rPr>
        <w:t>решение</w:t>
      </w:r>
      <w:r>
        <w:rPr>
          <w:rFonts w:ascii="Times New Roman"/>
          <w:b w:val="false"/>
          <w:i w:val="false"/>
          <w:color w:val="000000"/>
          <w:sz w:val="28"/>
        </w:rPr>
        <w:t xml:space="preserve"> от 11 августа 2009 года N 19-3-IV «О внесении изменений в решение от 9 февраля 2009 года N 16-10-IV «Об утверждении Правил предоставления социально защищаемым слоям населения жилищной помощи на возмещение затрат приобретенного топлива и оплату жилищно-коммунальных услуг» (зарегистрировано в Реестре государственной регистрации нормативных правовых актов 8 сентября 2009 года за N 5-8-94, опубликовано в районной газете «Пульс района» от 11 сентября 2009 года N 42 (6304)).</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решением Бородулихинского районного маслихата Восточно-Казахстанской области от 09.06.2010 </w:t>
      </w:r>
      <w:r>
        <w:rPr>
          <w:rFonts w:ascii="Times New Roman"/>
          <w:b w:val="false"/>
          <w:i w:val="false"/>
          <w:color w:val="000000"/>
          <w:sz w:val="28"/>
        </w:rPr>
        <w:t>N 28-4-IV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Управлении юстиции и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В. Лопатин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районного маслихата                      Б. Аргумбаев</w:t>
      </w:r>
    </w:p>
    <w:bookmarkEnd w:id="1"/>
    <w:bookmarkStart w:name="z5" w:id="2"/>
    <w:p>
      <w:pPr>
        <w:spacing w:after="0"/>
        <w:ind w:left="0"/>
        <w:jc w:val="both"/>
      </w:pPr>
      <w:r>
        <w:rPr>
          <w:rFonts w:ascii="Times New Roman"/>
          <w:b w:val="false"/>
          <w:i w:val="false"/>
          <w:color w:val="000000"/>
          <w:sz w:val="28"/>
        </w:rPr>
        <w:t>
Утвержден решением</w:t>
      </w:r>
      <w:r>
        <w:br/>
      </w:r>
      <w:r>
        <w:rPr>
          <w:rFonts w:ascii="Times New Roman"/>
          <w:b w:val="false"/>
          <w:i w:val="false"/>
          <w:color w:val="000000"/>
          <w:sz w:val="28"/>
        </w:rPr>
        <w:t>
Бородулихинского районного</w:t>
      </w:r>
      <w:r>
        <w:br/>
      </w:r>
      <w:r>
        <w:rPr>
          <w:rFonts w:ascii="Times New Roman"/>
          <w:b w:val="false"/>
          <w:i w:val="false"/>
          <w:color w:val="000000"/>
          <w:sz w:val="28"/>
        </w:rPr>
        <w:t>
маслихата от 17 марта 2010 года</w:t>
      </w:r>
      <w:r>
        <w:br/>
      </w:r>
      <w:r>
        <w:rPr>
          <w:rFonts w:ascii="Times New Roman"/>
          <w:b w:val="false"/>
          <w:i w:val="false"/>
          <w:color w:val="000000"/>
          <w:sz w:val="28"/>
        </w:rPr>
        <w:t>
№ 25-3-IV</w:t>
      </w:r>
    </w:p>
    <w:bookmarkEnd w:id="2"/>
    <w:bookmarkStart w:name="z6" w:id="3"/>
    <w:p>
      <w:pPr>
        <w:spacing w:after="0"/>
        <w:ind w:left="0"/>
        <w:jc w:val="left"/>
      </w:pPr>
      <w:r>
        <w:rPr>
          <w:rFonts w:ascii="Times New Roman"/>
          <w:b/>
          <w:i w:val="false"/>
          <w:color w:val="000000"/>
        </w:rPr>
        <w:t xml:space="preserve"> 
Правила оказания жилищной помощи малообеспеченным семьям (гражданам) Бородулихинского района</w:t>
      </w:r>
      <w:r>
        <w:br/>
      </w:r>
      <w:r>
        <w:rPr>
          <w:rFonts w:ascii="Times New Roman"/>
          <w:b/>
          <w:i w:val="false"/>
          <w:color w:val="000000"/>
        </w:rPr>
        <w:t>
1. Общие положения</w:t>
      </w:r>
    </w:p>
    <w:bookmarkEnd w:id="3"/>
    <w:bookmarkStart w:name="z7" w:id="4"/>
    <w:p>
      <w:pPr>
        <w:spacing w:after="0"/>
        <w:ind w:left="0"/>
        <w:jc w:val="both"/>
      </w:pPr>
      <w:r>
        <w:rPr>
          <w:rFonts w:ascii="Times New Roman"/>
          <w:b w:val="false"/>
          <w:i w:val="false"/>
          <w:color w:val="000000"/>
          <w:sz w:val="28"/>
        </w:rPr>
        <w:t>
      1. В правилах оказания жилищной помощи малообеспеченным семьям (гражданам) Бородулихинского района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уполномоченный орган - исполнительный орган города республиканского значения, столицы, района (города областного значения),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малообеспеченные семьи (граждане) – лица, которые имеют право на жилищную помощь.</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решением Бородулихинского районного маслихата Восточно-Казахстанской области от 09.06.2010 </w:t>
      </w:r>
      <w:r>
        <w:rPr>
          <w:rFonts w:ascii="Times New Roman"/>
          <w:b w:val="false"/>
          <w:i w:val="false"/>
          <w:color w:val="000000"/>
          <w:sz w:val="28"/>
        </w:rPr>
        <w:t>N 28-4-IV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Жилищная помощь является одной из форм адресной социальной помощи населению, которая предоставляется малообеспеченным семьям, постоянно проживающим в данной местности и являющимся собственниками или нанимателями (арендаторами) жилища.</w:t>
      </w:r>
      <w:r>
        <w:br/>
      </w:r>
      <w:r>
        <w:rPr>
          <w:rFonts w:ascii="Times New Roman"/>
          <w:b w:val="false"/>
          <w:i w:val="false"/>
          <w:color w:val="000000"/>
          <w:sz w:val="28"/>
        </w:rPr>
        <w:t>
</w:t>
      </w:r>
      <w:r>
        <w:rPr>
          <w:rFonts w:ascii="Times New Roman"/>
          <w:b w:val="false"/>
          <w:i w:val="false"/>
          <w:color w:val="000000"/>
          <w:sz w:val="28"/>
        </w:rPr>
        <w:t>
      3.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9%.</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решением Бородулихинского районного маслихата Восточно-Казахстанской области от 28.10.2010 </w:t>
      </w:r>
      <w:r>
        <w:rPr>
          <w:rFonts w:ascii="Times New Roman"/>
          <w:b w:val="false"/>
          <w:i w:val="false"/>
          <w:color w:val="000000"/>
          <w:sz w:val="28"/>
        </w:rPr>
        <w:t>N 31-7-IV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End w:id="4"/>
    <w:bookmarkStart w:name="z10" w:id="5"/>
    <w:p>
      <w:pPr>
        <w:spacing w:after="0"/>
        <w:ind w:left="0"/>
        <w:jc w:val="left"/>
      </w:pPr>
      <w:r>
        <w:rPr>
          <w:rFonts w:ascii="Times New Roman"/>
          <w:b/>
          <w:i w:val="false"/>
          <w:color w:val="000000"/>
        </w:rPr>
        <w:t xml:space="preserve"> 
2. Условия предоставления жилищной помощи</w:t>
      </w:r>
    </w:p>
    <w:bookmarkEnd w:id="5"/>
    <w:bookmarkStart w:name="z11" w:id="6"/>
    <w:p>
      <w:pPr>
        <w:spacing w:after="0"/>
        <w:ind w:left="0"/>
        <w:jc w:val="both"/>
      </w:pPr>
      <w:r>
        <w:rPr>
          <w:rFonts w:ascii="Times New Roman"/>
          <w:b w:val="false"/>
          <w:i w:val="false"/>
          <w:color w:val="000000"/>
          <w:sz w:val="28"/>
        </w:rPr>
        <w:t>
      4. Жилищная помощь назначается при превышении фактических расходов семьи на оплату содержания жилой площади жилья и потребления коммунальных услуг над долей предельно допустимых затрат на эти цели. При этом фактические расходы семьи учитывается в пределах социальных норм.</w:t>
      </w:r>
      <w:r>
        <w:br/>
      </w:r>
      <w:r>
        <w:rPr>
          <w:rFonts w:ascii="Times New Roman"/>
          <w:b w:val="false"/>
          <w:i w:val="false"/>
          <w:color w:val="000000"/>
          <w:sz w:val="28"/>
        </w:rPr>
        <w:t>
</w:t>
      </w:r>
      <w:r>
        <w:rPr>
          <w:rFonts w:ascii="Times New Roman"/>
          <w:b w:val="false"/>
          <w:i w:val="false"/>
          <w:color w:val="000000"/>
          <w:sz w:val="28"/>
        </w:rPr>
        <w:t>
      5. Жилищная помощь оказывается малообеспеченным семьям, проживающим в частном домостроении с местным отоплением, один раз год, в коммунальных квартирах поквартально.</w:t>
      </w:r>
      <w:r>
        <w:br/>
      </w:r>
      <w:r>
        <w:rPr>
          <w:rFonts w:ascii="Times New Roman"/>
          <w:b w:val="false"/>
          <w:i w:val="false"/>
          <w:color w:val="000000"/>
          <w:sz w:val="28"/>
        </w:rPr>
        <w:t>
</w:t>
      </w:r>
      <w:r>
        <w:rPr>
          <w:rFonts w:ascii="Times New Roman"/>
          <w:b w:val="false"/>
          <w:i w:val="false"/>
          <w:color w:val="000000"/>
          <w:sz w:val="28"/>
        </w:rPr>
        <w:t>
      6. Не имеют права на получение жилищной помощи семьи:</w:t>
      </w:r>
      <w:r>
        <w:br/>
      </w:r>
      <w:r>
        <w:rPr>
          <w:rFonts w:ascii="Times New Roman"/>
          <w:b w:val="false"/>
          <w:i w:val="false"/>
          <w:color w:val="000000"/>
          <w:sz w:val="28"/>
        </w:rPr>
        <w:t>
      1) имеющие на праве собственности более одной единицы жилья (квартиры, дома) или сдающие жилые помещения в наем;</w:t>
      </w:r>
      <w:r>
        <w:br/>
      </w:r>
      <w:r>
        <w:rPr>
          <w:rFonts w:ascii="Times New Roman"/>
          <w:b w:val="false"/>
          <w:i w:val="false"/>
          <w:color w:val="000000"/>
          <w:sz w:val="28"/>
        </w:rPr>
        <w:t>
      2) имеющие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w:t>
      </w:r>
      <w:r>
        <w:br/>
      </w:r>
      <w:r>
        <w:rPr>
          <w:rFonts w:ascii="Times New Roman"/>
          <w:b w:val="false"/>
          <w:i w:val="false"/>
          <w:color w:val="000000"/>
          <w:sz w:val="28"/>
        </w:rPr>
        <w:t>
      - лиц, осуществляющих уход за инвалидами первой и второй групп, детьми-инвалидами в возрасте до 18 лет, лицами старше восьмидесяти лет;</w:t>
      </w:r>
      <w:r>
        <w:br/>
      </w:r>
      <w:r>
        <w:rPr>
          <w:rFonts w:ascii="Times New Roman"/>
          <w:b w:val="false"/>
          <w:i w:val="false"/>
          <w:color w:val="000000"/>
          <w:sz w:val="28"/>
        </w:rPr>
        <w:t>
      - матерей, занятых воспитанием ребенка в возрасте до трех лет, а также занятых воспитанием четырех и более несовершеннолетних детей.</w:t>
      </w:r>
      <w:r>
        <w:br/>
      </w:r>
      <w:r>
        <w:rPr>
          <w:rFonts w:ascii="Times New Roman"/>
          <w:b w:val="false"/>
          <w:i w:val="false"/>
          <w:color w:val="000000"/>
          <w:sz w:val="28"/>
        </w:rPr>
        <w:t>
      3) имеющие в составе лиц, состоящих в законном браке, которые не знают (не указывают) местонахождение супруга и не обращались по этому вопросу в правоохранительные органы.</w:t>
      </w:r>
      <w:r>
        <w:br/>
      </w:r>
      <w:r>
        <w:rPr>
          <w:rFonts w:ascii="Times New Roman"/>
          <w:b w:val="false"/>
          <w:i w:val="false"/>
          <w:color w:val="000000"/>
          <w:sz w:val="28"/>
        </w:rPr>
        <w:t>
      4) если родители разведены и не подали иск о взыскании алиментов на проживающих с ними детей.</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решением Бородулихинского районного маслихата Восточно-Казахстанской области от 13.06.2011 </w:t>
      </w:r>
      <w:r>
        <w:rPr>
          <w:rFonts w:ascii="Times New Roman"/>
          <w:b w:val="false"/>
          <w:i w:val="false"/>
          <w:color w:val="000000"/>
          <w:sz w:val="28"/>
        </w:rPr>
        <w:t>N 36-8-IV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 Если собственник или наниматель жилого дома находится в местах лишения свободы, либо изоляторе временного содержания; на излечении в туберкулезном, психоневрологическом диспансерах (стационарах), жилищная помощь предоставляется вместе проживающим близким родственникам (женам (мужьям), родителям, детям, усыновителям, усыновленным, полнородным и неполнородным братьям и сестрам, дедушкам, бабушкам, внукам).</w:t>
      </w:r>
      <w:r>
        <w:br/>
      </w:r>
      <w:r>
        <w:rPr>
          <w:rFonts w:ascii="Times New Roman"/>
          <w:b w:val="false"/>
          <w:i w:val="false"/>
          <w:color w:val="000000"/>
          <w:sz w:val="28"/>
        </w:rPr>
        <w:t>
      </w:t>
      </w:r>
      <w:r>
        <w:rPr>
          <w:rFonts w:ascii="Times New Roman"/>
          <w:b w:val="false"/>
          <w:i w:val="false"/>
          <w:color w:val="ff0000"/>
          <w:sz w:val="28"/>
        </w:rPr>
        <w:t xml:space="preserve">Сноска. Пункт 6 дополнен подпунктом 6-1 в соответствии с решением Бородулихинского районного маслихата Восточно-Казахстанской области от 28.12.2010 </w:t>
      </w:r>
      <w:r>
        <w:rPr>
          <w:rFonts w:ascii="Times New Roman"/>
          <w:b w:val="false"/>
          <w:i w:val="false"/>
          <w:color w:val="000000"/>
          <w:sz w:val="28"/>
        </w:rPr>
        <w:t xml:space="preserve">N 33-9-IV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обучение или переобучение, теряют право на получение жилищной помощи на шесть месяцев.</w:t>
      </w:r>
      <w:r>
        <w:br/>
      </w:r>
      <w:r>
        <w:rPr>
          <w:rFonts w:ascii="Times New Roman"/>
          <w:b w:val="false"/>
          <w:i w:val="false"/>
          <w:color w:val="000000"/>
          <w:sz w:val="28"/>
        </w:rPr>
        <w:t>
</w:t>
      </w:r>
      <w:r>
        <w:rPr>
          <w:rFonts w:ascii="Times New Roman"/>
          <w:b w:val="false"/>
          <w:i w:val="false"/>
          <w:color w:val="000000"/>
          <w:sz w:val="28"/>
        </w:rPr>
        <w:t>
      8. Для назначения жилищной помощи гражданин (семья) обращается в уполномоченный орган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 - 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решения Бородулихинского районного маслихата Восточно-Казахстанской области от 09.06.2010 </w:t>
      </w:r>
      <w:r>
        <w:rPr>
          <w:rFonts w:ascii="Times New Roman"/>
          <w:b w:val="false"/>
          <w:i w:val="false"/>
          <w:color w:val="000000"/>
          <w:sz w:val="28"/>
        </w:rPr>
        <w:t>N 28-4-IV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Получатели жилищной помощи ежеквартально представляют документы, подтверждающие доходы семьи, справки по коммунальным услугам за квартал, предшествующий кварталу обращения, согласно </w:t>
      </w:r>
      <w:r>
        <w:rPr>
          <w:rFonts w:ascii="Times New Roman"/>
          <w:b w:val="false"/>
          <w:i w:val="false"/>
          <w:color w:val="000000"/>
          <w:sz w:val="28"/>
        </w:rPr>
        <w:t>пункту 8</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решения Бородулихинского районного маслихата Восточно-Казахстанской области от 09.06.2010 </w:t>
      </w:r>
      <w:r>
        <w:rPr>
          <w:rFonts w:ascii="Times New Roman"/>
          <w:b w:val="false"/>
          <w:i w:val="false"/>
          <w:color w:val="000000"/>
          <w:sz w:val="28"/>
        </w:rPr>
        <w:t>N 28-4-IV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По результатам рассмотрения представленных документов уполномоченным органом составляется анкета - заявление от владельца дома на семью. Анкета - заявление подписывается представителем семьи или лицом, выступающим от имени семьи и представителем уполномоченного органа.</w:t>
      </w:r>
      <w:r>
        <w:br/>
      </w:r>
      <w:r>
        <w:rPr>
          <w:rFonts w:ascii="Times New Roman"/>
          <w:b w:val="false"/>
          <w:i w:val="false"/>
          <w:color w:val="000000"/>
          <w:sz w:val="28"/>
        </w:rPr>
        <w:t>
</w:t>
      </w:r>
      <w:r>
        <w:rPr>
          <w:rFonts w:ascii="Times New Roman"/>
          <w:b w:val="false"/>
          <w:i w:val="false"/>
          <w:color w:val="000000"/>
          <w:sz w:val="28"/>
        </w:rPr>
        <w:t>
      11. Основанием для предоставления жилищной помощи является решение уполномоченного органа.</w:t>
      </w:r>
      <w:r>
        <w:br/>
      </w:r>
      <w:r>
        <w:rPr>
          <w:rFonts w:ascii="Times New Roman"/>
          <w:b w:val="false"/>
          <w:i w:val="false"/>
          <w:color w:val="000000"/>
          <w:sz w:val="28"/>
        </w:rPr>
        <w:t>
</w:t>
      </w:r>
      <w:r>
        <w:rPr>
          <w:rFonts w:ascii="Times New Roman"/>
          <w:b w:val="false"/>
          <w:i w:val="false"/>
          <w:color w:val="000000"/>
          <w:sz w:val="28"/>
        </w:rPr>
        <w:t>
      12. Расходы по электроснабжению, газоснабжению, канализации, теплоснабжению, мусороудалению, водоснабжению и эксплуатации жилья, учитываются по справкам (квитанциям) о коммунальных услугах средне за квартал, предшествующий кварталу обращения. Расходы по теплоснабжению, водоснабжению, канализации, мусороудалению, берутся по тарифам услугодателей.</w:t>
      </w:r>
      <w:r>
        <w:br/>
      </w:r>
      <w:r>
        <w:rPr>
          <w:rFonts w:ascii="Times New Roman"/>
          <w:b w:val="false"/>
          <w:i w:val="false"/>
          <w:color w:val="000000"/>
          <w:sz w:val="28"/>
        </w:rPr>
        <w:t>
</w:t>
      </w:r>
      <w:r>
        <w:rPr>
          <w:rFonts w:ascii="Times New Roman"/>
          <w:b w:val="false"/>
          <w:i w:val="false"/>
          <w:color w:val="000000"/>
          <w:sz w:val="28"/>
        </w:rPr>
        <w:t>
      12-1. Размер компенсации повышения тарифов абонентской платы за оказание услуг телекоммуникаций малообеспеченным гражданам определить как разница между действующей абонентской платой и абонентской платой, действовавшей в сентябре 2004 года.</w:t>
      </w:r>
      <w:r>
        <w:br/>
      </w:r>
      <w:r>
        <w:rPr>
          <w:rFonts w:ascii="Times New Roman"/>
          <w:b w:val="false"/>
          <w:i w:val="false"/>
          <w:color w:val="000000"/>
          <w:sz w:val="28"/>
        </w:rPr>
        <w:t>
      </w:t>
      </w:r>
      <w:r>
        <w:rPr>
          <w:rFonts w:ascii="Times New Roman"/>
          <w:b w:val="false"/>
          <w:i w:val="false"/>
          <w:color w:val="ff0000"/>
          <w:sz w:val="28"/>
        </w:rPr>
        <w:t xml:space="preserve">Сноска. Раздел 2 дополнен пунктом 12-1 в соответствии с решением Бородулихинского районного маслихата Восточно-Казахстанской области от 09.02.2012 </w:t>
      </w:r>
      <w:r>
        <w:rPr>
          <w:rFonts w:ascii="Times New Roman"/>
          <w:b w:val="false"/>
          <w:i w:val="false"/>
          <w:color w:val="000000"/>
          <w:sz w:val="28"/>
        </w:rPr>
        <w:t>N 2-3-V</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согласно социальным нормам.</w:t>
      </w:r>
      <w:r>
        <w:br/>
      </w:r>
      <w:r>
        <w:rPr>
          <w:rFonts w:ascii="Times New Roman"/>
          <w:b w:val="false"/>
          <w:i w:val="false"/>
          <w:color w:val="000000"/>
          <w:sz w:val="28"/>
        </w:rPr>
        <w:t>
</w:t>
      </w:r>
      <w:r>
        <w:rPr>
          <w:rFonts w:ascii="Times New Roman"/>
          <w:b w:val="false"/>
          <w:i w:val="false"/>
          <w:color w:val="000000"/>
          <w:sz w:val="28"/>
        </w:rPr>
        <w:t>
      14. С целью поддержки одиноко проживающих пенсионеров, инвалидов, совместно проживающих одиноких пенсионеров, совместно проживающих пенсионера и инвалида и одиноко проживающих супружеских (семейных) пар пенсионеров и семей инвалидов, а также семей, в состав которых входят круглые сироты, при определении права и расчете жилищной помощи доход корректируется (вычитается) на </w:t>
      </w:r>
      <w:r>
        <w:rPr>
          <w:rFonts w:ascii="Times New Roman"/>
          <w:b w:val="false"/>
          <w:i w:val="false"/>
          <w:color w:val="000000"/>
          <w:sz w:val="28"/>
        </w:rPr>
        <w:t>два расчетных месячных показателя</w:t>
      </w:r>
      <w:r>
        <w:rPr>
          <w:rFonts w:ascii="Times New Roman"/>
          <w:b w:val="false"/>
          <w:i w:val="false"/>
          <w:color w:val="000000"/>
          <w:sz w:val="28"/>
        </w:rPr>
        <w:t>, установленного на соответствующий период времени законодательным актом Республики Казахстан.</w:t>
      </w:r>
      <w:r>
        <w:br/>
      </w:r>
      <w:r>
        <w:rPr>
          <w:rFonts w:ascii="Times New Roman"/>
          <w:b w:val="false"/>
          <w:i w:val="false"/>
          <w:color w:val="000000"/>
          <w:sz w:val="28"/>
        </w:rPr>
        <w:t>
</w:t>
      </w:r>
      <w:r>
        <w:rPr>
          <w:rFonts w:ascii="Times New Roman"/>
          <w:b w:val="false"/>
          <w:i w:val="false"/>
          <w:color w:val="000000"/>
          <w:sz w:val="28"/>
        </w:rPr>
        <w:t>
      14-1. Если семья имеет среднедушевой доход ниже размера черты бедности, то совокупный доход при определении жилищной помощи на оплату содержания жилья и жилищно-коммунальных услуг корректируется (вычитается) на </w:t>
      </w:r>
      <w:r>
        <w:rPr>
          <w:rFonts w:ascii="Times New Roman"/>
          <w:b w:val="false"/>
          <w:i w:val="false"/>
          <w:color w:val="000000"/>
          <w:sz w:val="28"/>
        </w:rPr>
        <w:t>один месячный расчетный показатель</w:t>
      </w:r>
      <w:r>
        <w:rPr>
          <w:rFonts w:ascii="Times New Roman"/>
          <w:b w:val="false"/>
          <w:i w:val="false"/>
          <w:color w:val="000000"/>
          <w:sz w:val="28"/>
        </w:rPr>
        <w:t>, установленный на соответствующий период времени законодательным актом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14-1 в соответствии с решением Бородулихинского районного маслихата Восточно-Казахстанской области от 28.10.2010 </w:t>
      </w:r>
      <w:r>
        <w:rPr>
          <w:rFonts w:ascii="Times New Roman"/>
          <w:b w:val="false"/>
          <w:i w:val="false"/>
          <w:color w:val="000000"/>
          <w:sz w:val="28"/>
        </w:rPr>
        <w:t>N 31-7-IV</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Семьям, претендующим на назначение жилищной помощи, при начислении в расчет принимаются следующие ограничения:</w:t>
      </w:r>
      <w:r>
        <w:br/>
      </w: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2) у заявителя прописан ребенок до 18 лет, родители которого прописаны в другом месте - ходатайствующий должен представить также справку о доходах родителей ребенка.</w:t>
      </w:r>
      <w:r>
        <w:br/>
      </w:r>
      <w:r>
        <w:rPr>
          <w:rFonts w:ascii="Times New Roman"/>
          <w:b w:val="false"/>
          <w:i w:val="false"/>
          <w:color w:val="000000"/>
          <w:sz w:val="28"/>
        </w:rPr>
        <w:t>
</w:t>
      </w:r>
      <w:r>
        <w:rPr>
          <w:rFonts w:ascii="Times New Roman"/>
          <w:b w:val="false"/>
          <w:i w:val="false"/>
          <w:color w:val="000000"/>
          <w:sz w:val="28"/>
        </w:rPr>
        <w:t>
      16. Жилищная помощь назначается с месяца, в котором подано заявление со всеми необходимыми документами. При возникновении права на получение жилищной помощи за неполный месяц, жилищная помощь назначается с месяца, последующего за месяцем, в котором возникло право. Документы для назначения жилищной помощи принимаются до 25 числа последнего месяца текущего квартала.</w:t>
      </w:r>
      <w:r>
        <w:br/>
      </w:r>
      <w:r>
        <w:rPr>
          <w:rFonts w:ascii="Times New Roman"/>
          <w:b w:val="false"/>
          <w:i w:val="false"/>
          <w:color w:val="000000"/>
          <w:sz w:val="28"/>
        </w:rPr>
        <w:t>
</w:t>
      </w:r>
      <w:r>
        <w:rPr>
          <w:rFonts w:ascii="Times New Roman"/>
          <w:b w:val="false"/>
          <w:i w:val="false"/>
          <w:color w:val="000000"/>
          <w:sz w:val="28"/>
        </w:rPr>
        <w:t>
      17. Получатели жилищной помощи должны в течение 10 дней информировать уполномоченный орган о любых изменениях, влияющих на право назначения и размер получаемого пособия.</w:t>
      </w:r>
    </w:p>
    <w:bookmarkEnd w:id="6"/>
    <w:bookmarkStart w:name="z25" w:id="7"/>
    <w:p>
      <w:pPr>
        <w:spacing w:after="0"/>
        <w:ind w:left="0"/>
        <w:jc w:val="left"/>
      </w:pPr>
      <w:r>
        <w:rPr>
          <w:rFonts w:ascii="Times New Roman"/>
          <w:b/>
          <w:i w:val="false"/>
          <w:color w:val="000000"/>
        </w:rPr>
        <w:t xml:space="preserve"> 
3. Размер жилищной помощи</w:t>
      </w:r>
    </w:p>
    <w:bookmarkEnd w:id="7"/>
    <w:bookmarkStart w:name="z26" w:id="8"/>
    <w:p>
      <w:pPr>
        <w:spacing w:after="0"/>
        <w:ind w:left="0"/>
        <w:jc w:val="both"/>
      </w:pPr>
      <w:r>
        <w:rPr>
          <w:rFonts w:ascii="Times New Roman"/>
          <w:b w:val="false"/>
          <w:i w:val="false"/>
          <w:color w:val="000000"/>
          <w:sz w:val="28"/>
        </w:rPr>
        <w:t>
      18. Размер жилищной помощи рассчитывается как разница между фактическим платежом собственника (нанимателя)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Формула для определения размера жилищной помощи:</w:t>
      </w:r>
      <w:r>
        <w:br/>
      </w:r>
      <w:r>
        <w:rPr>
          <w:rFonts w:ascii="Times New Roman"/>
          <w:b w:val="false"/>
          <w:i w:val="false"/>
          <w:color w:val="000000"/>
          <w:sz w:val="28"/>
        </w:rPr>
        <w:t>
      П = МСПЖ – (t х д),</w:t>
      </w:r>
      <w:r>
        <w:br/>
      </w:r>
      <w:r>
        <w:rPr>
          <w:rFonts w:ascii="Times New Roman"/>
          <w:b w:val="false"/>
          <w:i w:val="false"/>
          <w:color w:val="000000"/>
          <w:sz w:val="28"/>
        </w:rPr>
        <w:t>
      где П – размер жилищной помощи</w:t>
      </w:r>
      <w:r>
        <w:br/>
      </w:r>
      <w:r>
        <w:rPr>
          <w:rFonts w:ascii="Times New Roman"/>
          <w:b w:val="false"/>
          <w:i w:val="false"/>
          <w:color w:val="000000"/>
          <w:sz w:val="28"/>
        </w:rPr>
        <w:t>
      МСПЖ – максимальная социальная плата за жилье</w:t>
      </w:r>
      <w:r>
        <w:br/>
      </w:r>
      <w:r>
        <w:rPr>
          <w:rFonts w:ascii="Times New Roman"/>
          <w:b w:val="false"/>
          <w:i w:val="false"/>
          <w:color w:val="000000"/>
          <w:sz w:val="28"/>
        </w:rPr>
        <w:t>
      t – норматив расхода на оплату жилья (=11%)</w:t>
      </w:r>
      <w:r>
        <w:br/>
      </w:r>
      <w:r>
        <w:rPr>
          <w:rFonts w:ascii="Times New Roman"/>
          <w:b w:val="false"/>
          <w:i w:val="false"/>
          <w:color w:val="000000"/>
          <w:sz w:val="28"/>
        </w:rPr>
        <w:t>
      д – совокупный доход семьи</w:t>
      </w:r>
    </w:p>
    <w:bookmarkEnd w:id="8"/>
    <w:bookmarkStart w:name="z27" w:id="9"/>
    <w:p>
      <w:pPr>
        <w:spacing w:after="0"/>
        <w:ind w:left="0"/>
        <w:jc w:val="left"/>
      </w:pPr>
      <w:r>
        <w:rPr>
          <w:rFonts w:ascii="Times New Roman"/>
          <w:b/>
          <w:i w:val="false"/>
          <w:color w:val="000000"/>
        </w:rPr>
        <w:t xml:space="preserve"> 
4. Нормативы содержания жилища и</w:t>
      </w:r>
      <w:r>
        <w:br/>
      </w:r>
      <w:r>
        <w:rPr>
          <w:rFonts w:ascii="Times New Roman"/>
          <w:b/>
          <w:i w:val="false"/>
          <w:color w:val="000000"/>
        </w:rPr>
        <w:t>
потребления коммунальных услуг</w:t>
      </w:r>
    </w:p>
    <w:bookmarkEnd w:id="9"/>
    <w:bookmarkStart w:name="z28" w:id="10"/>
    <w:p>
      <w:pPr>
        <w:spacing w:after="0"/>
        <w:ind w:left="0"/>
        <w:jc w:val="both"/>
      </w:pPr>
      <w:r>
        <w:rPr>
          <w:rFonts w:ascii="Times New Roman"/>
          <w:b w:val="false"/>
          <w:i w:val="false"/>
          <w:color w:val="000000"/>
          <w:sz w:val="28"/>
        </w:rPr>
        <w:t>
      19. При расчете размера жилищной помощи учитываются следующие нормы:</w:t>
      </w:r>
      <w:r>
        <w:br/>
      </w:r>
      <w:r>
        <w:rPr>
          <w:rFonts w:ascii="Times New Roman"/>
          <w:b w:val="false"/>
          <w:i w:val="false"/>
          <w:color w:val="000000"/>
          <w:sz w:val="28"/>
        </w:rPr>
        <w:t>
      1) нормы площади:</w:t>
      </w:r>
      <w:r>
        <w:br/>
      </w:r>
      <w:r>
        <w:rPr>
          <w:rFonts w:ascii="Times New Roman"/>
          <w:b w:val="false"/>
          <w:i w:val="false"/>
          <w:color w:val="000000"/>
          <w:sz w:val="28"/>
        </w:rPr>
        <w:t>
      для одиноко проживающих граждан - 30 кв. м;</w:t>
      </w:r>
      <w:r>
        <w:br/>
      </w:r>
      <w:r>
        <w:rPr>
          <w:rFonts w:ascii="Times New Roman"/>
          <w:b w:val="false"/>
          <w:i w:val="false"/>
          <w:color w:val="000000"/>
          <w:sz w:val="28"/>
        </w:rPr>
        <w:t>
      для семьи из 2-х человек - 30 кв. м</w:t>
      </w:r>
      <w:r>
        <w:br/>
      </w:r>
      <w:r>
        <w:rPr>
          <w:rFonts w:ascii="Times New Roman"/>
          <w:b w:val="false"/>
          <w:i w:val="false"/>
          <w:color w:val="000000"/>
          <w:sz w:val="28"/>
        </w:rPr>
        <w:t>
      для семьи из 3-х и более человек - по 15 кв. м. на каждого, но не более 38,52 кв. м;</w:t>
      </w:r>
      <w:r>
        <w:br/>
      </w:r>
      <w:r>
        <w:rPr>
          <w:rFonts w:ascii="Times New Roman"/>
          <w:b w:val="false"/>
          <w:i w:val="false"/>
          <w:color w:val="000000"/>
          <w:sz w:val="28"/>
        </w:rPr>
        <w:t>
      2) нормы расхода газа:</w:t>
      </w:r>
      <w:r>
        <w:br/>
      </w:r>
      <w:r>
        <w:rPr>
          <w:rFonts w:ascii="Times New Roman"/>
          <w:b w:val="false"/>
          <w:i w:val="false"/>
          <w:color w:val="000000"/>
          <w:sz w:val="28"/>
        </w:rPr>
        <w:t>
      - для семей, проживающих в домах с центральным газоснабжением – 5,5 кг. на человека в месяц</w:t>
      </w:r>
      <w:r>
        <w:br/>
      </w:r>
      <w:r>
        <w:rPr>
          <w:rFonts w:ascii="Times New Roman"/>
          <w:b w:val="false"/>
          <w:i w:val="false"/>
          <w:color w:val="000000"/>
          <w:sz w:val="28"/>
        </w:rPr>
        <w:t>
      - для семей проживающих в частных домостроениях – 1 баллон в месяц.</w:t>
      </w:r>
      <w:r>
        <w:br/>
      </w:r>
      <w:r>
        <w:rPr>
          <w:rFonts w:ascii="Times New Roman"/>
          <w:b w:val="false"/>
          <w:i w:val="false"/>
          <w:color w:val="000000"/>
          <w:sz w:val="28"/>
        </w:rPr>
        <w:t>
      3) нормы потребления электроэнергии:</w:t>
      </w:r>
      <w:r>
        <w:br/>
      </w:r>
      <w:r>
        <w:rPr>
          <w:rFonts w:ascii="Times New Roman"/>
          <w:b w:val="false"/>
          <w:i w:val="false"/>
          <w:color w:val="000000"/>
          <w:sz w:val="28"/>
        </w:rPr>
        <w:t>
      - при проживании 1 человека – 72 кВт</w:t>
      </w:r>
      <w:r>
        <w:br/>
      </w:r>
      <w:r>
        <w:rPr>
          <w:rFonts w:ascii="Times New Roman"/>
          <w:b w:val="false"/>
          <w:i w:val="false"/>
          <w:color w:val="000000"/>
          <w:sz w:val="28"/>
        </w:rPr>
        <w:t>
      - при проживании 2-х человек – 114 кВт</w:t>
      </w:r>
      <w:r>
        <w:br/>
      </w:r>
      <w:r>
        <w:rPr>
          <w:rFonts w:ascii="Times New Roman"/>
          <w:b w:val="false"/>
          <w:i w:val="false"/>
          <w:color w:val="000000"/>
          <w:sz w:val="28"/>
        </w:rPr>
        <w:t>
      - при проживании 3-х и более человек – 50 кВт на каждого.</w:t>
      </w:r>
      <w:r>
        <w:br/>
      </w:r>
      <w:r>
        <w:rPr>
          <w:rFonts w:ascii="Times New Roman"/>
          <w:b w:val="false"/>
          <w:i w:val="false"/>
          <w:color w:val="000000"/>
          <w:sz w:val="28"/>
        </w:rPr>
        <w:t>
      Нормы расхода и их тарифы по водоснабжению, теплоснабжению, мусороудалению, расходов на содержание жилья предоставляются услугодателями.</w:t>
      </w:r>
    </w:p>
    <w:bookmarkEnd w:id="10"/>
    <w:bookmarkStart w:name="z29" w:id="11"/>
    <w:p>
      <w:pPr>
        <w:spacing w:after="0"/>
        <w:ind w:left="0"/>
        <w:jc w:val="left"/>
      </w:pPr>
      <w:r>
        <w:rPr>
          <w:rFonts w:ascii="Times New Roman"/>
          <w:b/>
          <w:i w:val="false"/>
          <w:color w:val="000000"/>
        </w:rPr>
        <w:t xml:space="preserve"> 
5. Исчисление совокупного дохода граждан</w:t>
      </w:r>
      <w:r>
        <w:br/>
      </w:r>
      <w:r>
        <w:rPr>
          <w:rFonts w:ascii="Times New Roman"/>
          <w:b/>
          <w:i w:val="false"/>
          <w:color w:val="000000"/>
        </w:rPr>
        <w:t>
(семьи), претендующих на получение жилищной помощи</w:t>
      </w:r>
    </w:p>
    <w:bookmarkEnd w:id="11"/>
    <w:bookmarkStart w:name="z30" w:id="12"/>
    <w:p>
      <w:pPr>
        <w:spacing w:after="0"/>
        <w:ind w:left="0"/>
        <w:jc w:val="both"/>
      </w:pPr>
      <w:r>
        <w:rPr>
          <w:rFonts w:ascii="Times New Roman"/>
          <w:b w:val="false"/>
          <w:i w:val="false"/>
          <w:color w:val="000000"/>
          <w:sz w:val="28"/>
        </w:rPr>
        <w:t>
      20. При исчислении совокупного дохода семьи учитываются все виды доходов членов семьи на момент подачи заявления, кроме:</w:t>
      </w:r>
      <w:r>
        <w:br/>
      </w:r>
      <w:r>
        <w:rPr>
          <w:rFonts w:ascii="Times New Roman"/>
          <w:b w:val="false"/>
          <w:i w:val="false"/>
          <w:color w:val="000000"/>
          <w:sz w:val="28"/>
        </w:rPr>
        <w:t>
      1) государственной адресной социальной помощи;</w:t>
      </w:r>
      <w:r>
        <w:br/>
      </w:r>
      <w:r>
        <w:rPr>
          <w:rFonts w:ascii="Times New Roman"/>
          <w:b w:val="false"/>
          <w:i w:val="false"/>
          <w:color w:val="000000"/>
          <w:sz w:val="28"/>
        </w:rPr>
        <w:t>
      2) государственного пособия на детей до 18 лет;</w:t>
      </w:r>
      <w:r>
        <w:br/>
      </w:r>
      <w:r>
        <w:rPr>
          <w:rFonts w:ascii="Times New Roman"/>
          <w:b w:val="false"/>
          <w:i w:val="false"/>
          <w:color w:val="000000"/>
          <w:sz w:val="28"/>
        </w:rPr>
        <w:t>
      3) жилищной помощи;</w:t>
      </w:r>
      <w:r>
        <w:br/>
      </w:r>
      <w:r>
        <w:rPr>
          <w:rFonts w:ascii="Times New Roman"/>
          <w:b w:val="false"/>
          <w:i w:val="false"/>
          <w:color w:val="000000"/>
          <w:sz w:val="28"/>
        </w:rPr>
        <w:t>
      4) единовременного пособия на погребение;</w:t>
      </w:r>
      <w:r>
        <w:br/>
      </w:r>
      <w:r>
        <w:rPr>
          <w:rFonts w:ascii="Times New Roman"/>
          <w:b w:val="false"/>
          <w:i w:val="false"/>
          <w:color w:val="000000"/>
          <w:sz w:val="28"/>
        </w:rPr>
        <w:t>
      5) единовременного государственного пособия в связи с рождением ребенка;</w:t>
      </w:r>
      <w:r>
        <w:br/>
      </w:r>
      <w:r>
        <w:rPr>
          <w:rFonts w:ascii="Times New Roman"/>
          <w:b w:val="false"/>
          <w:i w:val="false"/>
          <w:color w:val="000000"/>
          <w:sz w:val="28"/>
        </w:rPr>
        <w:t>
      6) благотворительной помощи в денежном и натуральном выражении, оказанной в расчетном периоде в общей сумме ниже установленной величины прожиточного минимума;</w:t>
      </w:r>
      <w:r>
        <w:br/>
      </w:r>
      <w:r>
        <w:rPr>
          <w:rFonts w:ascii="Times New Roman"/>
          <w:b w:val="false"/>
          <w:i w:val="false"/>
          <w:color w:val="000000"/>
          <w:sz w:val="28"/>
        </w:rPr>
        <w:t>
      7) материальной помощи на открытие собственного дела или развитие личного подсобного хозяйства;</w:t>
      </w:r>
      <w:r>
        <w:br/>
      </w:r>
      <w:r>
        <w:rPr>
          <w:rFonts w:ascii="Times New Roman"/>
          <w:b w:val="false"/>
          <w:i w:val="false"/>
          <w:color w:val="000000"/>
          <w:sz w:val="28"/>
        </w:rPr>
        <w:t>
      8) помощи, оказанной семье в целях возмещения ущерба, причиненного их здоровью и имуществу вследствие чрезвычайных ситуаций, социальные выплаты отдельным категориям граждан по решению местных представительных органов;</w:t>
      </w:r>
      <w:r>
        <w:br/>
      </w:r>
      <w:r>
        <w:rPr>
          <w:rFonts w:ascii="Times New Roman"/>
          <w:b w:val="false"/>
          <w:i w:val="false"/>
          <w:color w:val="000000"/>
          <w:sz w:val="28"/>
        </w:rPr>
        <w:t>
      9) единовременная денежная компенсация пострадавшим вследствие испытаний на Семипалатинском ядерном испытательном полигоне;</w:t>
      </w:r>
      <w:r>
        <w:br/>
      </w:r>
      <w:r>
        <w:rPr>
          <w:rFonts w:ascii="Times New Roman"/>
          <w:b w:val="false"/>
          <w:i w:val="false"/>
          <w:color w:val="000000"/>
          <w:sz w:val="28"/>
        </w:rPr>
        <w:t>
      10) бесплатного питания и помощи, оказываемой в организациях образования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образовании;</w:t>
      </w:r>
      <w:r>
        <w:br/>
      </w:r>
      <w:r>
        <w:rPr>
          <w:rFonts w:ascii="Times New Roman"/>
          <w:b w:val="false"/>
          <w:i w:val="false"/>
          <w:color w:val="000000"/>
          <w:sz w:val="28"/>
        </w:rPr>
        <w:t>
      11) в доходы опекунов не включаются доходы опекаемых.</w:t>
      </w:r>
      <w:r>
        <w:br/>
      </w:r>
      <w:r>
        <w:rPr>
          <w:rFonts w:ascii="Times New Roman"/>
          <w:b w:val="false"/>
          <w:i w:val="false"/>
          <w:color w:val="000000"/>
          <w:sz w:val="28"/>
        </w:rPr>
        <w:t>
</w:t>
      </w:r>
      <w:r>
        <w:rPr>
          <w:rFonts w:ascii="Times New Roman"/>
          <w:b w:val="false"/>
          <w:i w:val="false"/>
          <w:color w:val="000000"/>
          <w:sz w:val="28"/>
        </w:rPr>
        <w:t>
      21. При начислении жилищной помощи семьям, имеющим в своем составе студентов, обучающихся на договорной основе очной формы обучении в высших и средних специальных учебных заведениях, совокупный доход семьи не может быть меньше размера ежемесячной оплаты за обучение.</w:t>
      </w:r>
      <w:r>
        <w:br/>
      </w:r>
      <w:r>
        <w:rPr>
          <w:rFonts w:ascii="Times New Roman"/>
          <w:b w:val="false"/>
          <w:i w:val="false"/>
          <w:color w:val="000000"/>
          <w:sz w:val="28"/>
        </w:rPr>
        <w:t>
</w:t>
      </w:r>
      <w:r>
        <w:rPr>
          <w:rFonts w:ascii="Times New Roman"/>
          <w:b w:val="false"/>
          <w:i w:val="false"/>
          <w:color w:val="000000"/>
          <w:sz w:val="28"/>
        </w:rPr>
        <w:t>
      22. Совокупный доход семьи исчисляется без учета алиментов в случаях, когда плательщик:</w:t>
      </w:r>
      <w:r>
        <w:br/>
      </w:r>
      <w:r>
        <w:rPr>
          <w:rFonts w:ascii="Times New Roman"/>
          <w:b w:val="false"/>
          <w:i w:val="false"/>
          <w:color w:val="000000"/>
          <w:sz w:val="28"/>
        </w:rPr>
        <w:t>
      1) не работает и имеет задолженность по выплате алиментов или местонахождение его неизвестно;</w:t>
      </w:r>
      <w:r>
        <w:br/>
      </w:r>
      <w:r>
        <w:rPr>
          <w:rFonts w:ascii="Times New Roman"/>
          <w:b w:val="false"/>
          <w:i w:val="false"/>
          <w:color w:val="000000"/>
          <w:sz w:val="28"/>
        </w:rPr>
        <w:t>
      2) находится в местах лишения свободы либо изоляторе временного содержания;</w:t>
      </w:r>
      <w:r>
        <w:br/>
      </w:r>
      <w:r>
        <w:rPr>
          <w:rFonts w:ascii="Times New Roman"/>
          <w:b w:val="false"/>
          <w:i w:val="false"/>
          <w:color w:val="000000"/>
          <w:sz w:val="28"/>
        </w:rPr>
        <w:t>
      3) находится на излечении либо на учете в туберкулезном, психоневрологическом диспансерах (стационарах), лечебно-трудовом профилактории (ЛТП);</w:t>
      </w:r>
      <w:r>
        <w:br/>
      </w:r>
      <w:r>
        <w:rPr>
          <w:rFonts w:ascii="Times New Roman"/>
          <w:b w:val="false"/>
          <w:i w:val="false"/>
          <w:color w:val="000000"/>
          <w:sz w:val="28"/>
        </w:rPr>
        <w:t>
      4) выбыл на постоянное место жительства в государства, с которыми Республика Казахстан не имеет соответствующего соглашения.</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000000"/>
          <w:sz w:val="28"/>
        </w:rPr>
        <w:t> </w:t>
      </w:r>
      <w:r>
        <w:rPr>
          <w:rFonts w:ascii="Times New Roman"/>
          <w:b w:val="false"/>
          <w:i w:val="false"/>
          <w:color w:val="ff0000"/>
          <w:sz w:val="28"/>
        </w:rPr>
        <w:t xml:space="preserve">Пункт 22 в редакции решением Бородулихинского районного маслихата Восточно-Казахстанской области от 13.06.2011 </w:t>
      </w:r>
      <w:r>
        <w:rPr>
          <w:rFonts w:ascii="Times New Roman"/>
          <w:b w:val="false"/>
          <w:i w:val="false"/>
          <w:color w:val="000000"/>
          <w:sz w:val="28"/>
        </w:rPr>
        <w:t xml:space="preserve">N 36-8-IV </w:t>
      </w:r>
      <w:r>
        <w:rPr>
          <w:rFonts w:ascii="Times New Roman"/>
          <w:b w:val="false"/>
          <w:i w:val="false"/>
          <w:color w:val="ff0000"/>
          <w:sz w:val="28"/>
        </w:rPr>
        <w:t xml:space="preserve">(порядок введение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В составе семьи следует учитывать лиц, зарегистрированных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по постоянному месту жительства органами юстиции. Совокупный доход исчисляется путем суммирования доходов всех членов семьи и других лиц, зарегистрированных по данному адресу,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24. При единовременном получении дохода, причитающегося к выплате более чем за один квартал, в совокупном доходе учитывается сумма дохода в размере, полученном от деления всей суммы дохода на количество месяцев, за которые он был получен, и умноженном на три месяца.</w:t>
      </w:r>
      <w:r>
        <w:br/>
      </w:r>
      <w:r>
        <w:rPr>
          <w:rFonts w:ascii="Times New Roman"/>
          <w:b w:val="false"/>
          <w:i w:val="false"/>
          <w:color w:val="000000"/>
          <w:sz w:val="28"/>
        </w:rPr>
        <w:t>
</w:t>
      </w:r>
      <w:r>
        <w:rPr>
          <w:rFonts w:ascii="Times New Roman"/>
          <w:b w:val="false"/>
          <w:i w:val="false"/>
          <w:color w:val="000000"/>
          <w:sz w:val="28"/>
        </w:rPr>
        <w:t>
      25. Для жителей сельской местности доход от личного подсобного хозяйства учитывается: при наличии огорода и птицы (утки, куры, гуси – продуктивного возраста) в размере пяти </w:t>
      </w:r>
      <w:r>
        <w:rPr>
          <w:rFonts w:ascii="Times New Roman"/>
          <w:b w:val="false"/>
          <w:i w:val="false"/>
          <w:color w:val="000000"/>
          <w:sz w:val="28"/>
        </w:rPr>
        <w:t>месячных расчетных показателей</w:t>
      </w:r>
      <w:r>
        <w:rPr>
          <w:rFonts w:ascii="Times New Roman"/>
          <w:b w:val="false"/>
          <w:i w:val="false"/>
          <w:color w:val="000000"/>
          <w:sz w:val="28"/>
        </w:rPr>
        <w:t>; при наличии одной головы продуктивного скота в размере </w:t>
      </w:r>
      <w:r>
        <w:rPr>
          <w:rFonts w:ascii="Times New Roman"/>
          <w:b w:val="false"/>
          <w:i w:val="false"/>
          <w:color w:val="000000"/>
          <w:sz w:val="28"/>
        </w:rPr>
        <w:t>семи месячных расчетных показателей</w:t>
      </w:r>
      <w:r>
        <w:rPr>
          <w:rFonts w:ascii="Times New Roman"/>
          <w:b w:val="false"/>
          <w:i w:val="false"/>
          <w:color w:val="000000"/>
          <w:sz w:val="28"/>
        </w:rPr>
        <w:t>; при наличии двух, трех голов продуктивного скота в размере </w:t>
      </w:r>
      <w:r>
        <w:rPr>
          <w:rFonts w:ascii="Times New Roman"/>
          <w:b w:val="false"/>
          <w:i w:val="false"/>
          <w:color w:val="000000"/>
          <w:sz w:val="28"/>
        </w:rPr>
        <w:t>десяти месячных расчетных показателей</w:t>
      </w:r>
      <w:r>
        <w:rPr>
          <w:rFonts w:ascii="Times New Roman"/>
          <w:b w:val="false"/>
          <w:i w:val="false"/>
          <w:color w:val="000000"/>
          <w:sz w:val="28"/>
        </w:rPr>
        <w:t>; при наличии четырех и более голов продуктивного скота в размере </w:t>
      </w:r>
      <w:r>
        <w:rPr>
          <w:rFonts w:ascii="Times New Roman"/>
          <w:b w:val="false"/>
          <w:i w:val="false"/>
          <w:color w:val="000000"/>
          <w:sz w:val="28"/>
        </w:rPr>
        <w:t>пятнадцати месячных расчетных показателей</w:t>
      </w:r>
      <w:r>
        <w:rPr>
          <w:rFonts w:ascii="Times New Roman"/>
          <w:b w:val="false"/>
          <w:i w:val="false"/>
          <w:color w:val="000000"/>
          <w:sz w:val="28"/>
        </w:rPr>
        <w:t xml:space="preserve"> в квартал.</w:t>
      </w:r>
    </w:p>
    <w:bookmarkEnd w:id="12"/>
    <w:bookmarkStart w:name="z36" w:id="13"/>
    <w:p>
      <w:pPr>
        <w:spacing w:after="0"/>
        <w:ind w:left="0"/>
        <w:jc w:val="left"/>
      </w:pPr>
      <w:r>
        <w:rPr>
          <w:rFonts w:ascii="Times New Roman"/>
          <w:b/>
          <w:i w:val="false"/>
          <w:color w:val="000000"/>
        </w:rPr>
        <w:t xml:space="preserve"> 
6. Предоставление жилищной помощи малообеспеченным</w:t>
      </w:r>
      <w:r>
        <w:br/>
      </w:r>
      <w:r>
        <w:rPr>
          <w:rFonts w:ascii="Times New Roman"/>
          <w:b/>
          <w:i w:val="false"/>
          <w:color w:val="000000"/>
        </w:rPr>
        <w:t>
семьям (гражданам), проживающим в частных</w:t>
      </w:r>
      <w:r>
        <w:br/>
      </w:r>
      <w:r>
        <w:rPr>
          <w:rFonts w:ascii="Times New Roman"/>
          <w:b/>
          <w:i w:val="false"/>
          <w:color w:val="000000"/>
        </w:rPr>
        <w:t>
домостроениях с местным отоплением</w:t>
      </w:r>
    </w:p>
    <w:bookmarkEnd w:id="13"/>
    <w:bookmarkStart w:name="z37" w:id="14"/>
    <w:p>
      <w:pPr>
        <w:spacing w:after="0"/>
        <w:ind w:left="0"/>
        <w:jc w:val="both"/>
      </w:pPr>
      <w:r>
        <w:rPr>
          <w:rFonts w:ascii="Times New Roman"/>
          <w:b w:val="false"/>
          <w:i w:val="false"/>
          <w:color w:val="000000"/>
          <w:sz w:val="28"/>
        </w:rPr>
        <w:t>
      26. Жилищная помощь малообеспеченным семьям (гражданам), проживающим в частном домостроении с местным отоплением, предоставляется собственникам жилого дома, нанимателям – при наличии договора - аренды жилья.</w:t>
      </w:r>
      <w:r>
        <w:br/>
      </w:r>
      <w:r>
        <w:rPr>
          <w:rFonts w:ascii="Times New Roman"/>
          <w:b w:val="false"/>
          <w:i w:val="false"/>
          <w:color w:val="000000"/>
          <w:sz w:val="28"/>
        </w:rPr>
        <w:t>
</w:t>
      </w:r>
      <w:r>
        <w:rPr>
          <w:rFonts w:ascii="Times New Roman"/>
          <w:b w:val="false"/>
          <w:i w:val="false"/>
          <w:color w:val="000000"/>
          <w:sz w:val="28"/>
        </w:rPr>
        <w:t>
      27. Для расчета жилищной помощи семьям, проживающим в частных домостроениях с местным отоплением, учитывать социальную норму расхода угля на 1 квадратный метр жилой площади жилого домостроения 129,8 кг, но не более 5000 кг на дом.</w:t>
      </w:r>
      <w:r>
        <w:br/>
      </w:r>
      <w:r>
        <w:rPr>
          <w:rFonts w:ascii="Times New Roman"/>
          <w:b w:val="false"/>
          <w:i w:val="false"/>
          <w:color w:val="000000"/>
          <w:sz w:val="28"/>
        </w:rPr>
        <w:t>
</w:t>
      </w:r>
      <w:r>
        <w:rPr>
          <w:rFonts w:ascii="Times New Roman"/>
          <w:b w:val="false"/>
          <w:i w:val="false"/>
          <w:color w:val="000000"/>
          <w:sz w:val="28"/>
        </w:rPr>
        <w:t>
      28. Для расчета стоимости угля использовать средние цены по городу, предоставляемые областным управлением статистики и информации по состоянию на последний месяц квартала, предшествующего кварталу расчета жилищной помощи (март, июнь, сентябрь, декабрь).</w:t>
      </w:r>
      <w:r>
        <w:br/>
      </w:r>
      <w:r>
        <w:rPr>
          <w:rFonts w:ascii="Times New Roman"/>
          <w:b w:val="false"/>
          <w:i w:val="false"/>
          <w:color w:val="000000"/>
          <w:sz w:val="28"/>
        </w:rPr>
        <w:t>
</w:t>
      </w:r>
      <w:r>
        <w:rPr>
          <w:rFonts w:ascii="Times New Roman"/>
          <w:b w:val="false"/>
          <w:i w:val="false"/>
          <w:color w:val="000000"/>
          <w:sz w:val="28"/>
        </w:rPr>
        <w:t>
      29.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r>
        <w:br/>
      </w:r>
      <w:r>
        <w:rPr>
          <w:rFonts w:ascii="Times New Roman"/>
          <w:b w:val="false"/>
          <w:i w:val="false"/>
          <w:color w:val="000000"/>
          <w:sz w:val="28"/>
        </w:rPr>
        <w:t>
</w:t>
      </w:r>
      <w:r>
        <w:rPr>
          <w:rFonts w:ascii="Times New Roman"/>
          <w:b w:val="false"/>
          <w:i w:val="false"/>
          <w:color w:val="000000"/>
          <w:sz w:val="28"/>
        </w:rPr>
        <w:t>
      30. В связи с сезонностью закупки угля, всю социальную норму расхода угля на жилой дом (стоимость угля) при начислении жилищной помощи учитывать единовременно за три месяца в квартал обращения.</w:t>
      </w:r>
      <w:r>
        <w:br/>
      </w:r>
      <w:r>
        <w:rPr>
          <w:rFonts w:ascii="Times New Roman"/>
          <w:b w:val="false"/>
          <w:i w:val="false"/>
          <w:color w:val="000000"/>
          <w:sz w:val="28"/>
        </w:rPr>
        <w:t>
</w:t>
      </w:r>
      <w:r>
        <w:rPr>
          <w:rFonts w:ascii="Times New Roman"/>
          <w:b w:val="false"/>
          <w:i w:val="false"/>
          <w:color w:val="000000"/>
          <w:sz w:val="28"/>
        </w:rPr>
        <w:t>
      31. При начислении жилищной помощи средний доход семьи, проживающей в частном домостроении</w:t>
      </w:r>
      <w:r>
        <w:rPr>
          <w:rFonts w:ascii="Times New Roman"/>
          <w:b/>
          <w:i w:val="false"/>
          <w:color w:val="000000"/>
          <w:sz w:val="28"/>
        </w:rPr>
        <w:t xml:space="preserve">, </w:t>
      </w:r>
      <w:r>
        <w:rPr>
          <w:rFonts w:ascii="Times New Roman"/>
          <w:b w:val="false"/>
          <w:i w:val="false"/>
          <w:color w:val="000000"/>
          <w:sz w:val="28"/>
        </w:rPr>
        <w:t>рассчитывать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32. При наличии нескольких собственников одного дома жилищная помощь назначается каждому собственнику (семье), при этом стоимость социальной нормы угля на дом делится пропорционально занимаемой площади каждой семьей.</w:t>
      </w:r>
    </w:p>
    <w:bookmarkEnd w:id="14"/>
    <w:bookmarkStart w:name="z44" w:id="15"/>
    <w:p>
      <w:pPr>
        <w:spacing w:after="0"/>
        <w:ind w:left="0"/>
        <w:jc w:val="left"/>
      </w:pPr>
      <w:r>
        <w:rPr>
          <w:rFonts w:ascii="Times New Roman"/>
          <w:b/>
          <w:i w:val="false"/>
          <w:color w:val="000000"/>
        </w:rPr>
        <w:t xml:space="preserve"> 
7. Финансирование и выплата жилищной помощи</w:t>
      </w:r>
    </w:p>
    <w:bookmarkEnd w:id="15"/>
    <w:bookmarkStart w:name="z45" w:id="16"/>
    <w:p>
      <w:pPr>
        <w:spacing w:after="0"/>
        <w:ind w:left="0"/>
        <w:jc w:val="both"/>
      </w:pPr>
      <w:r>
        <w:rPr>
          <w:rFonts w:ascii="Times New Roman"/>
          <w:b w:val="false"/>
          <w:i w:val="false"/>
          <w:color w:val="000000"/>
          <w:sz w:val="28"/>
        </w:rPr>
        <w:t>
      33. Жилищная помощь оказывается за счет средств районного бюджета и устанавливается в виде денежных выплат.</w:t>
      </w:r>
      <w:r>
        <w:br/>
      </w:r>
      <w:r>
        <w:rPr>
          <w:rFonts w:ascii="Times New Roman"/>
          <w:b w:val="false"/>
          <w:i w:val="false"/>
          <w:color w:val="000000"/>
          <w:sz w:val="28"/>
        </w:rPr>
        <w:t>
</w:t>
      </w:r>
      <w:r>
        <w:rPr>
          <w:rFonts w:ascii="Times New Roman"/>
          <w:b w:val="false"/>
          <w:i w:val="false"/>
          <w:color w:val="000000"/>
          <w:sz w:val="28"/>
        </w:rPr>
        <w:t>
      34. Выплата жилищной помощи осуществляется через банки второго уровня (далее соответствующие банки) путем зачисления на счета по вкладам граждан. Порядок и условия выплаты жилищной помощи определяются агентским соглашением, заключенным между государственным учреждением «Отдел занятости и социальных программ Бородулихинского района ВКО» и соответствующими банками.</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исключен - решением Бородулихинского районного маслихата Восточно-Казахстанской области от 09.06.2010 </w:t>
      </w:r>
      <w:r>
        <w:rPr>
          <w:rFonts w:ascii="Times New Roman"/>
          <w:b w:val="false"/>
          <w:i w:val="false"/>
          <w:color w:val="000000"/>
          <w:sz w:val="28"/>
        </w:rPr>
        <w:t>N 28-4-IV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End w:id="16"/>
    <w:bookmarkStart w:name="z48" w:id="17"/>
    <w:p>
      <w:pPr>
        <w:spacing w:after="0"/>
        <w:ind w:left="0"/>
        <w:jc w:val="both"/>
      </w:pPr>
      <w:r>
        <w:rPr>
          <w:rFonts w:ascii="Times New Roman"/>
          <w:b w:val="false"/>
          <w:i w:val="false"/>
          <w:color w:val="000000"/>
          <w:sz w:val="28"/>
        </w:rPr>
        <w:t>
Приложение № 1 к решению</w:t>
      </w:r>
      <w:r>
        <w:br/>
      </w:r>
      <w:r>
        <w:rPr>
          <w:rFonts w:ascii="Times New Roman"/>
          <w:b w:val="false"/>
          <w:i w:val="false"/>
          <w:color w:val="000000"/>
          <w:sz w:val="28"/>
        </w:rPr>
        <w:t>
Бородулихинского районного</w:t>
      </w:r>
      <w:r>
        <w:br/>
      </w:r>
      <w:r>
        <w:rPr>
          <w:rFonts w:ascii="Times New Roman"/>
          <w:b w:val="false"/>
          <w:i w:val="false"/>
          <w:color w:val="000000"/>
          <w:sz w:val="28"/>
        </w:rPr>
        <w:t>
маслихата от 17 марта 2010 года</w:t>
      </w:r>
      <w:r>
        <w:br/>
      </w:r>
      <w:r>
        <w:rPr>
          <w:rFonts w:ascii="Times New Roman"/>
          <w:b w:val="false"/>
          <w:i w:val="false"/>
          <w:color w:val="000000"/>
          <w:sz w:val="28"/>
        </w:rPr>
        <w:t>
№ 25-3-IV</w:t>
      </w:r>
    </w:p>
    <w:bookmarkEnd w:id="17"/>
    <w:p>
      <w:pPr>
        <w:spacing w:after="0"/>
        <w:ind w:left="0"/>
        <w:jc w:val="left"/>
      </w:pPr>
      <w:r>
        <w:rPr>
          <w:rFonts w:ascii="Times New Roman"/>
          <w:b/>
          <w:i w:val="false"/>
          <w:color w:val="000000"/>
        </w:rPr>
        <w:t xml:space="preserve"> Заявление на предоставление жилищной помощи</w:t>
      </w:r>
    </w:p>
    <w:p>
      <w:pPr>
        <w:spacing w:after="0"/>
        <w:ind w:left="0"/>
        <w:jc w:val="both"/>
      </w:pPr>
      <w:r>
        <w:rPr>
          <w:rFonts w:ascii="Times New Roman"/>
          <w:b w:val="false"/>
          <w:i w:val="false"/>
          <w:color w:val="ff0000"/>
          <w:sz w:val="28"/>
        </w:rPr>
        <w:t xml:space="preserve">      Сноска. Наименование приложения № 1 в редакции решения Бородулихинского районного маслихата Восточно-Казахстанской области от 09.06.2010 </w:t>
      </w:r>
      <w:r>
        <w:rPr>
          <w:rFonts w:ascii="Times New Roman"/>
          <w:b w:val="false"/>
          <w:i w:val="false"/>
          <w:color w:val="ff0000"/>
          <w:sz w:val="28"/>
        </w:rPr>
        <w:t>N 28-4-IV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на ________ квартал 201__ года                Рег. № _____</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наименование жилищной помощи</w:t>
      </w:r>
    </w:p>
    <w:p>
      <w:pPr>
        <w:spacing w:after="0"/>
        <w:ind w:left="0"/>
        <w:jc w:val="both"/>
      </w:pPr>
      <w:r>
        <w:rPr>
          <w:rFonts w:ascii="Times New Roman"/>
          <w:b/>
          <w:i w:val="false"/>
          <w:color w:val="000000"/>
          <w:sz w:val="28"/>
        </w:rPr>
        <w:t>1. СВЕДЕНИЯ О СЕМЬЕ</w:t>
      </w:r>
    </w:p>
    <w:p>
      <w:pPr>
        <w:spacing w:after="0"/>
        <w:ind w:left="0"/>
        <w:jc w:val="both"/>
      </w:pPr>
      <w:r>
        <w:rPr>
          <w:rFonts w:ascii="Times New Roman"/>
          <w:b w:val="false"/>
          <w:i w:val="false"/>
          <w:color w:val="000000"/>
          <w:sz w:val="28"/>
        </w:rPr>
        <w:t>Ф.И.О. ________________________________________</w:t>
      </w:r>
      <w:r>
        <w:br/>
      </w:r>
      <w:r>
        <w:rPr>
          <w:rFonts w:ascii="Times New Roman"/>
          <w:b w:val="false"/>
          <w:i w:val="false"/>
          <w:color w:val="000000"/>
          <w:sz w:val="28"/>
        </w:rPr>
        <w:t>
Домашний адрес ________________________________</w:t>
      </w:r>
      <w:r>
        <w:br/>
      </w:r>
      <w:r>
        <w:rPr>
          <w:rFonts w:ascii="Times New Roman"/>
          <w:b w:val="false"/>
          <w:i w:val="false"/>
          <w:color w:val="000000"/>
          <w:sz w:val="28"/>
        </w:rPr>
        <w:t>
Акт, договор приватизации, ордер ____________________</w:t>
      </w:r>
      <w:r>
        <w:br/>
      </w: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Укажите, пожалуйста, данные о главе семьи и других ее членах, проживающих в данной квартире.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2951"/>
        <w:gridCol w:w="2740"/>
        <w:gridCol w:w="2626"/>
        <w:gridCol w:w="3571"/>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 главе семьи</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w:t>
            </w:r>
            <w:r>
              <w:br/>
            </w:r>
            <w:r>
              <w:rPr>
                <w:rFonts w:ascii="Times New Roman"/>
                <w:b w:val="false"/>
                <w:i w:val="false"/>
                <w:color w:val="000000"/>
                <w:sz w:val="20"/>
              </w:rPr>
              <w:t>
свидетельства о рождении</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 занятий/пенсионер,</w:t>
            </w:r>
            <w:r>
              <w:br/>
            </w:r>
            <w:r>
              <w:rPr>
                <w:rFonts w:ascii="Times New Roman"/>
                <w:b w:val="false"/>
                <w:i w:val="false"/>
                <w:color w:val="000000"/>
                <w:sz w:val="20"/>
              </w:rPr>
              <w:t>
БР, предприниматель,</w:t>
            </w:r>
            <w:r>
              <w:br/>
            </w:r>
            <w:r>
              <w:rPr>
                <w:rFonts w:ascii="Times New Roman"/>
                <w:b w:val="false"/>
                <w:i w:val="false"/>
                <w:color w:val="000000"/>
                <w:sz w:val="20"/>
              </w:rPr>
              <w:t>
учащийся</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Дополнительные сведения о доходах:</w:t>
      </w:r>
      <w:r>
        <w:br/>
      </w:r>
      <w:r>
        <w:rPr>
          <w:rFonts w:ascii="Times New Roman"/>
          <w:b w:val="false"/>
          <w:i w:val="false"/>
          <w:color w:val="000000"/>
          <w:sz w:val="28"/>
        </w:rPr>
        <w:t>
1. Доход от личного подсобного хозяйства _________________________</w:t>
      </w:r>
      <w:r>
        <w:br/>
      </w:r>
      <w:r>
        <w:rPr>
          <w:rFonts w:ascii="Times New Roman"/>
          <w:b w:val="false"/>
          <w:i w:val="false"/>
          <w:color w:val="000000"/>
          <w:sz w:val="28"/>
        </w:rPr>
        <w:t>
2. Доход от предпринимательской деятельности/справка с налогового управления________________________________________________________</w:t>
      </w:r>
      <w:r>
        <w:br/>
      </w:r>
      <w:r>
        <w:rPr>
          <w:rFonts w:ascii="Times New Roman"/>
          <w:b w:val="false"/>
          <w:i w:val="false"/>
          <w:color w:val="000000"/>
          <w:sz w:val="28"/>
        </w:rPr>
        <w:t>
3. Сведения о получаемых алиментах _______________________________</w:t>
      </w:r>
    </w:p>
    <w:p>
      <w:pPr>
        <w:spacing w:after="0"/>
        <w:ind w:left="0"/>
        <w:jc w:val="both"/>
      </w:pPr>
      <w:r>
        <w:rPr>
          <w:rFonts w:ascii="Times New Roman"/>
          <w:b/>
          <w:i w:val="false"/>
          <w:color w:val="000000"/>
          <w:sz w:val="28"/>
        </w:rPr>
        <w:t>2. ОСНОВНЫЕ СВЕДЕНИЯ О ЗАНИМАЕМОМ ЖИЛЬЕ</w:t>
      </w:r>
      <w:r>
        <w:br/>
      </w:r>
      <w:r>
        <w:rPr>
          <w:rFonts w:ascii="Times New Roman"/>
          <w:b w:val="false"/>
          <w:i w:val="false"/>
          <w:color w:val="000000"/>
          <w:sz w:val="28"/>
        </w:rPr>
        <w:t>
Общая площадь _______ м2, кол-во комнат ___________</w:t>
      </w:r>
    </w:p>
    <w:p>
      <w:pPr>
        <w:spacing w:after="0"/>
        <w:ind w:left="0"/>
        <w:jc w:val="both"/>
      </w:pPr>
      <w:r>
        <w:rPr>
          <w:rFonts w:ascii="Times New Roman"/>
          <w:b w:val="false"/>
          <w:i w:val="false"/>
          <w:color w:val="000000"/>
          <w:sz w:val="28"/>
        </w:rPr>
        <w:t>ДА         НЕТ</w:t>
      </w:r>
      <w:r>
        <w:br/>
      </w:r>
      <w:r>
        <w:rPr>
          <w:rFonts w:ascii="Times New Roman"/>
          <w:b w:val="false"/>
          <w:i w:val="false"/>
          <w:color w:val="000000"/>
          <w:sz w:val="28"/>
        </w:rPr>
        <w:t>
______   ______ Сдается ли жилье/ квартира, комната/ в наем, аренду?</w:t>
      </w:r>
      <w:r>
        <w:br/>
      </w:r>
      <w:r>
        <w:rPr>
          <w:rFonts w:ascii="Times New Roman"/>
          <w:b w:val="false"/>
          <w:i w:val="false"/>
          <w:color w:val="000000"/>
          <w:sz w:val="28"/>
        </w:rPr>
        <w:t>
______   ______ Имеется ли в собственности более одной единицы жилья?</w:t>
      </w:r>
      <w:r>
        <w:br/>
      </w:r>
      <w:r>
        <w:rPr>
          <w:rFonts w:ascii="Times New Roman"/>
          <w:b w:val="false"/>
          <w:i w:val="false"/>
          <w:color w:val="000000"/>
          <w:sz w:val="28"/>
        </w:rPr>
        <w:t>
Имеет ли семья скидки по квартирной плате или оплате ком. услуг, вследствие права на льготы по оплате? Удостоверение на льготы № ____ от __________</w:t>
      </w:r>
    </w:p>
    <w:p>
      <w:pPr>
        <w:spacing w:after="0"/>
        <w:ind w:left="0"/>
        <w:jc w:val="both"/>
      </w:pPr>
      <w:r>
        <w:rPr>
          <w:rFonts w:ascii="Times New Roman"/>
          <w:b/>
          <w:i w:val="false"/>
          <w:color w:val="000000"/>
          <w:sz w:val="28"/>
        </w:rPr>
        <w:t>3. Сведения о предоставленных коммунальных услугах</w:t>
      </w:r>
    </w:p>
    <w:p>
      <w:pPr>
        <w:spacing w:after="0"/>
        <w:ind w:left="0"/>
        <w:jc w:val="both"/>
      </w:pPr>
      <w:r>
        <w:rPr>
          <w:rFonts w:ascii="Times New Roman"/>
          <w:b w:val="false"/>
          <w:i w:val="false"/>
          <w:color w:val="000000"/>
          <w:sz w:val="28"/>
        </w:rPr>
        <w:t>      ______________ газ</w:t>
      </w:r>
      <w:r>
        <w:br/>
      </w:r>
      <w:r>
        <w:rPr>
          <w:rFonts w:ascii="Times New Roman"/>
          <w:b w:val="false"/>
          <w:i w:val="false"/>
          <w:color w:val="000000"/>
          <w:sz w:val="28"/>
        </w:rPr>
        <w:t>
      ______________ эл. энергия</w:t>
      </w:r>
    </w:p>
    <w:p>
      <w:pPr>
        <w:spacing w:after="0"/>
        <w:ind w:left="0"/>
        <w:jc w:val="both"/>
      </w:pPr>
      <w:r>
        <w:rPr>
          <w:rFonts w:ascii="Times New Roman"/>
          <w:b/>
          <w:i w:val="false"/>
          <w:color w:val="000000"/>
          <w:sz w:val="28"/>
        </w:rPr>
        <w:t>4. Дополнительные сведения</w:t>
      </w:r>
      <w:r>
        <w:rPr>
          <w:rFonts w:ascii="Times New Roman"/>
          <w:b w:val="false"/>
          <w:i w:val="false"/>
          <w:color w:val="000000"/>
          <w:sz w:val="28"/>
        </w:rPr>
        <w:t xml:space="preserve"> ______________________________________</w:t>
      </w:r>
    </w:p>
    <w:p>
      <w:pPr>
        <w:spacing w:after="0"/>
        <w:ind w:left="0"/>
        <w:jc w:val="both"/>
      </w:pPr>
      <w:r>
        <w:rPr>
          <w:rFonts w:ascii="Times New Roman"/>
          <w:b/>
          <w:i w:val="false"/>
          <w:color w:val="000000"/>
          <w:sz w:val="28"/>
        </w:rPr>
        <w:t>5. Ответственность</w:t>
      </w:r>
      <w:r>
        <w:br/>
      </w:r>
      <w:r>
        <w:rPr>
          <w:rFonts w:ascii="Times New Roman"/>
          <w:b w:val="false"/>
          <w:i w:val="false"/>
          <w:color w:val="000000"/>
          <w:sz w:val="28"/>
        </w:rPr>
        <w:t>
      Подтверждаю, что сведения, поданные в заявлении о составе и имуществе семьи, доходах членов семьи являются полными и точными. В случае предоставления ложных сведений согласна (ен) понести ответственность в соответствии с законодательством Республики Казахстан. А также сознаю, что предоставление ложных сведений повлечет за собой прекращение выплаты жилищной помощи.</w:t>
      </w:r>
    </w:p>
    <w:p>
      <w:pPr>
        <w:spacing w:after="0"/>
        <w:ind w:left="0"/>
        <w:jc w:val="both"/>
      </w:pPr>
      <w:r>
        <w:rPr>
          <w:rFonts w:ascii="Times New Roman"/>
          <w:b w:val="false"/>
          <w:i w:val="false"/>
          <w:color w:val="000000"/>
          <w:sz w:val="28"/>
        </w:rPr>
        <w:t>Дата ______________</w:t>
      </w:r>
      <w:r>
        <w:br/>
      </w:r>
      <w:r>
        <w:rPr>
          <w:rFonts w:ascii="Times New Roman"/>
          <w:b w:val="false"/>
          <w:i w:val="false"/>
          <w:color w:val="000000"/>
          <w:sz w:val="28"/>
        </w:rPr>
        <w:t>
Подпись ___________</w:t>
      </w:r>
    </w:p>
    <w:p>
      <w:pPr>
        <w:spacing w:after="0"/>
        <w:ind w:left="0"/>
        <w:jc w:val="both"/>
      </w:pPr>
      <w:r>
        <w:rPr>
          <w:rFonts w:ascii="Times New Roman"/>
          <w:b w:val="false"/>
          <w:i w:val="false"/>
          <w:color w:val="000000"/>
          <w:sz w:val="28"/>
        </w:rPr>
        <w:t>количество принятых документов _____________________</w:t>
      </w:r>
      <w:r>
        <w:br/>
      </w:r>
      <w:r>
        <w:rPr>
          <w:rFonts w:ascii="Times New Roman"/>
          <w:b w:val="false"/>
          <w:i w:val="false"/>
          <w:color w:val="000000"/>
          <w:sz w:val="28"/>
        </w:rPr>
        <w:t>
специалист _________________________</w:t>
      </w:r>
    </w:p>
    <w:p>
      <w:pPr>
        <w:spacing w:after="0"/>
        <w:ind w:left="0"/>
        <w:jc w:val="both"/>
      </w:pPr>
      <w:r>
        <w:rPr>
          <w:rFonts w:ascii="Times New Roman"/>
          <w:b w:val="false"/>
          <w:i w:val="false"/>
          <w:color w:val="000000"/>
          <w:sz w:val="28"/>
        </w:rPr>
        <w:t>Дата __________</w:t>
      </w:r>
      <w:r>
        <w:br/>
      </w:r>
      <w:r>
        <w:rPr>
          <w:rFonts w:ascii="Times New Roman"/>
          <w:b w:val="false"/>
          <w:i w:val="false"/>
          <w:color w:val="000000"/>
          <w:sz w:val="28"/>
        </w:rPr>
        <w:t>
Подпись _______</w:t>
      </w:r>
    </w:p>
    <w:p>
      <w:pPr>
        <w:spacing w:after="0"/>
        <w:ind w:left="0"/>
        <w:jc w:val="both"/>
      </w:pPr>
      <w:r>
        <w:rPr>
          <w:rFonts w:ascii="Times New Roman"/>
          <w:b w:val="false"/>
          <w:i w:val="false"/>
          <w:color w:val="000000"/>
          <w:sz w:val="28"/>
        </w:rPr>
        <w:t>количество принятых документов _________________</w:t>
      </w:r>
      <w:r>
        <w:br/>
      </w:r>
      <w:r>
        <w:rPr>
          <w:rFonts w:ascii="Times New Roman"/>
          <w:b w:val="false"/>
          <w:i w:val="false"/>
          <w:color w:val="000000"/>
          <w:sz w:val="28"/>
        </w:rPr>
        <w:t>
специалист _____________________</w:t>
      </w:r>
    </w:p>
    <w:bookmarkStart w:name="z50" w:id="18"/>
    <w:p>
      <w:pPr>
        <w:spacing w:after="0"/>
        <w:ind w:left="0"/>
        <w:jc w:val="both"/>
      </w:pPr>
      <w:r>
        <w:rPr>
          <w:rFonts w:ascii="Times New Roman"/>
          <w:b w:val="false"/>
          <w:i w:val="false"/>
          <w:color w:val="000000"/>
          <w:sz w:val="28"/>
        </w:rPr>
        <w:t>
Приложение № 2 к решению</w:t>
      </w:r>
      <w:r>
        <w:br/>
      </w:r>
      <w:r>
        <w:rPr>
          <w:rFonts w:ascii="Times New Roman"/>
          <w:b w:val="false"/>
          <w:i w:val="false"/>
          <w:color w:val="000000"/>
          <w:sz w:val="28"/>
        </w:rPr>
        <w:t>
Бородулихинского районного</w:t>
      </w:r>
      <w:r>
        <w:br/>
      </w:r>
      <w:r>
        <w:rPr>
          <w:rFonts w:ascii="Times New Roman"/>
          <w:b w:val="false"/>
          <w:i w:val="false"/>
          <w:color w:val="000000"/>
          <w:sz w:val="28"/>
        </w:rPr>
        <w:t>
маслихата от 17 марта 2010 года</w:t>
      </w:r>
      <w:r>
        <w:br/>
      </w:r>
      <w:r>
        <w:rPr>
          <w:rFonts w:ascii="Times New Roman"/>
          <w:b w:val="false"/>
          <w:i w:val="false"/>
          <w:color w:val="000000"/>
          <w:sz w:val="28"/>
        </w:rPr>
        <w:t>
№ 25-3-IV</w:t>
      </w:r>
    </w:p>
    <w:bookmarkEnd w:id="18"/>
    <w:bookmarkStart w:name="z51" w:id="19"/>
    <w:p>
      <w:pPr>
        <w:spacing w:after="0"/>
        <w:ind w:left="0"/>
        <w:jc w:val="left"/>
      </w:pPr>
      <w:r>
        <w:rPr>
          <w:rFonts w:ascii="Times New Roman"/>
          <w:b/>
          <w:i w:val="false"/>
          <w:color w:val="000000"/>
        </w:rPr>
        <w:t xml:space="preserve"> 
А К Т</w:t>
      </w:r>
      <w:r>
        <w:br/>
      </w:r>
      <w:r>
        <w:rPr>
          <w:rFonts w:ascii="Times New Roman"/>
          <w:b/>
          <w:i w:val="false"/>
          <w:color w:val="000000"/>
        </w:rPr>
        <w:t>
о наличии приобретенного угля</w:t>
      </w:r>
    </w:p>
    <w:bookmarkEnd w:id="19"/>
    <w:p>
      <w:pPr>
        <w:spacing w:after="0"/>
        <w:ind w:left="0"/>
        <w:jc w:val="both"/>
      </w:pPr>
      <w:r>
        <w:rPr>
          <w:rFonts w:ascii="Times New Roman"/>
          <w:b w:val="false"/>
          <w:i w:val="false"/>
          <w:color w:val="ff0000"/>
          <w:sz w:val="28"/>
        </w:rPr>
        <w:t xml:space="preserve">      Сноска. Приложение 2 исключено решением Бородулихинского районного маслихата Восточно-Казахстанской области от 09.06.2010 </w:t>
      </w:r>
      <w:r>
        <w:rPr>
          <w:rFonts w:ascii="Times New Roman"/>
          <w:b w:val="false"/>
          <w:i w:val="false"/>
          <w:color w:val="ff0000"/>
          <w:sz w:val="28"/>
        </w:rPr>
        <w:t>N 28-4-IV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