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2137" w14:textId="2af2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от 25 декабря 2009 года № 536 "Об организации оплачиваемых общественных работ на 2010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     области от 28 января 2010 года N 564. Зарегистрировано Управлением юстиции Бородулихинского района Департамента юстиции Восточно-Казахстанской области 10 февраля 2010 года за N 5-8-105. Утратило силу постановление акимата Бородулихинского района Восточно-Казахстанской области от 15 декабря 2010 года N 843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Бородулихинского района Восточно-Казахстанской области от 15.12.2010 </w:t>
      </w:r>
      <w:r>
        <w:rPr>
          <w:rFonts w:ascii="Times New Roman"/>
          <w:b w:val="false"/>
          <w:i w:val="false"/>
          <w:color w:val="000000"/>
          <w:sz w:val="28"/>
        </w:rPr>
        <w:t>N 843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в целях расширения системы государственных гарантий и для поддержки различных групп населения, испытывающих затруднение в трудоустройстве,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декабря 2009 года № 536 «Об организации оплачиваемых общественных работ на 2010 год» (зарегистрировано в Реестре государственной регистрации нормативных правовых актов 12 января 2010 года № 5-8-100, опубликовано 15 января 2010 года № 3 (6323) в районной газете «Пульс района»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«Конкретные условия общественных работ» дополнить следующим содержанием: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 лица с семейными обязательствами, </w:t>
      </w:r>
      <w:r>
        <w:rPr>
          <w:rFonts w:ascii="Times New Roman"/>
          <w:b w:val="false"/>
          <w:i w:val="false"/>
          <w:color w:val="000000"/>
          <w:sz w:val="28"/>
        </w:rPr>
        <w:t>инвалиды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лица</w:t>
      </w:r>
      <w:r>
        <w:rPr>
          <w:rFonts w:ascii="Times New Roman"/>
          <w:b w:val="false"/>
          <w:i w:val="false"/>
          <w:color w:val="000000"/>
          <w:sz w:val="28"/>
        </w:rPr>
        <w:t>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10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    Т. Касымов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