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d36c" w14:textId="5c4d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06 мая 2010 года N 115. Зарегистрировано Управлением юстиции города Риддера Департамента юстиции Восточно-Казахстанской области 17 июня 2010 года за N 5-4-134. Утратило силу постановлением акимата города Риддера от 24 декабря 2010 года № 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Риддера от 24.12.2010 № 555 (вступает в силу с 01.01.2011).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целевые группы населения на 2010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граждане, имеющие на содержании лиц, которые в порядке,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 законодательством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технического и профессионального, высшего образования в возрасте до 24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студенты и учащиеся школ во время летних каникул;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лица, занятые в режиме неполного рабочего времени, в связи с изменением в организации производства, в том числе при реорганизации и (или) сокращения объема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лица, находящиеся в отпусках без сохранения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граждане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города Риддера»: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обеспечению временной занятости лиц, отнесенных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содействие в трудоустройстве лиц, отнесенных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Кагарманова С.В.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Риддера                  Д.Ю. Кавригин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