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5394c" w14:textId="a0539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24 декабря 2009 года N 23/178-IV "О бюджете города Курчатов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Восточно-Казахстанской области от 22 января 2010 года N 24/188-IV. Зарегистрировано Управлением юстиции города Курчатова Департамента юстиции Восточно-Казахстанской области 2 февраля 2010 года за N 5-3-88. Прекращено действие по истечении срока, на который решение было принято, на основании письма аппарата Курчатовского городского маслихата Восточно-Казахстанской области от 29 декабря 2010 N 307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Примечание. Прекращено действие по истечении срока, на который решение было принято, на основании письма аппарата Курчатовского городского маслихата Восточно-Казахстанской области от 29.12.2010 N 307.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cо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04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15 января 2010 года № 18/237-IV «О внесении изменений и дополнений в решение от 21 декабря 2009 года № 17/222-IV «Об областном бюджете на 2010-2012 годы», (зарегистрировано в Реестре государственной регистрации нормативных правовых актов за номером 2525 от 25 января 2010 года) Курчатовский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24 декабря 2009 года № 23/178-IV «О бюджете города Курчатов на 2010-2012 годы», (зарегистрировано в Реестре государственной регистрации нормативных правовых актов за номером 5-3-85, опубликовано в областных газетах «Дидар» от 14 января 2010 года № 7–8, «Рудный Алтай» от 13 января 2010 года № 5–6)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подпункты 1) –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586984,0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444534,0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3110,0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20544,0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118796,0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591457,0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-4473,0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4473,0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дополнить пунктами 8-1 - 8-3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 w:val="false"/>
          <w:i w:val="false"/>
          <w:color w:val="000000"/>
          <w:sz w:val="28"/>
        </w:rPr>
        <w:t>8-1</w:t>
      </w:r>
      <w:r>
        <w:rPr>
          <w:rFonts w:ascii="Times New Roman"/>
          <w:b w:val="false"/>
          <w:i w:val="false"/>
          <w:color w:val="000000"/>
          <w:sz w:val="28"/>
        </w:rPr>
        <w:t>. Предусмотреть в городском бюджете на 2010 год целевые текущие трансферты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1695,0 тысяч тенге – на обеспечение учебными материалами дошкольных организаций, организаций среднего, технического и профессионального послесреднего образования, институтов повышения квалификации по предмету «Самопознание»;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580,0 тысяч тенге –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2050,0 тысяч тенге – участникам и инвалидам Великой Отечественной войны для выплаты единовременной материальной помощи и на обеспечение проезда к 65-летию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1838,0 тысяч тенге – на содержание подразделений местных исполнительных органов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636,0 тысяч тенге – на проведение противоэпизоотических мероприятий»;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 w:val="false"/>
          <w:i w:val="false"/>
          <w:color w:val="000000"/>
          <w:sz w:val="28"/>
        </w:rPr>
        <w:t>8-2</w:t>
      </w:r>
      <w:r>
        <w:rPr>
          <w:rFonts w:ascii="Times New Roman"/>
          <w:b w:val="false"/>
          <w:i w:val="false"/>
          <w:color w:val="000000"/>
          <w:sz w:val="28"/>
        </w:rPr>
        <w:t>. Предусмотреть в городском бюджете на 2010 год целевые текущие трансферты из республиканского бюджета на обеспечение занятости в рамках реализации стратегии региональной занятости и переподготовки кадров для финансирования ремонта инженерно-коммуникационной инфраструктуры и благоустройство городов и населенных пунктов в размере 40353,0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 w:val="false"/>
          <w:i w:val="false"/>
          <w:color w:val="000000"/>
          <w:sz w:val="28"/>
        </w:rPr>
        <w:t>8-3</w:t>
      </w:r>
      <w:r>
        <w:rPr>
          <w:rFonts w:ascii="Times New Roman"/>
          <w:b w:val="false"/>
          <w:i w:val="false"/>
          <w:color w:val="000000"/>
          <w:sz w:val="28"/>
        </w:rPr>
        <w:t>. Предусмотреть в городском бюджете на 2010 год целевые текущие трансферты из республиканского бюджета на расширение программы социальных рабочих мест и молодежной практики в размере 5400,0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администратора «454», код программы «001» заменить на код «475» и код «004» соответственно;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«Отдел предпринимательства и сельского хозяйства» заменить словами «Отдел предпринимательства, сельского хозяйства и ветеринарии»;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«Услуги по реализации государственной политики на местном уровне в области развития предпринимательства, промышленности и сельского хозяйства» заменить словами «Услуги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Курчатовского городского маслихата                 Ш. ТУЛЕУТАЕВ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24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Курчатовского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22 января 2010 года № 24/188-IV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23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Курчатовского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2009 года № 23/178-IV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Уточненный бюджет города Курчатов на 2010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1136"/>
        <w:gridCol w:w="1116"/>
        <w:gridCol w:w="1116"/>
        <w:gridCol w:w="1157"/>
        <w:gridCol w:w="5381"/>
        <w:gridCol w:w="2615"/>
      </w:tblGrid>
      <w:tr>
        <w:trPr>
          <w:trHeight w:val="3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586 984,0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444 534,0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168 170,0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168 170,0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156 071,0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11 130,0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504,0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146 913,0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146 913,0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146 913,0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105 742,0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59 962,0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59 207,0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755,0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32 459,0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2 040,0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30 419,0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13 321,0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4 651,0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8 670,0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21 474,0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1 061,0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953,0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16 150,0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16 150,0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4 263,0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1 782,0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977,0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967,0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2 235,0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2 235,0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1 503,0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3 110,0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2 882,0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2 882,0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2 882,0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20 544,0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20 544,0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20 452,0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20 452,0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118 796,0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118 796,0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118 796,0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79 641,0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39 155,0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2"/>
        <w:gridCol w:w="1090"/>
        <w:gridCol w:w="986"/>
        <w:gridCol w:w="966"/>
        <w:gridCol w:w="1318"/>
        <w:gridCol w:w="5293"/>
        <w:gridCol w:w="2375"/>
      </w:tblGrid>
      <w:tr>
        <w:trPr>
          <w:trHeight w:val="30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591 457,0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73 958,0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56 511,0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10 732,0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10 732,0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45 779,0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42 024,0</w:t>
            </w:r>
          </w:p>
        </w:tc>
      </w:tr>
      <w:tr>
        <w:trPr>
          <w:trHeight w:val="24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2 550,0</w:t>
            </w:r>
          </w:p>
        </w:tc>
      </w:tr>
      <w:tr>
        <w:trPr>
          <w:trHeight w:val="24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Материально–техническое оснащение государственных органов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1 205,0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12 797,0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12 797,0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собственности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9 385,0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4 650,0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4 650,0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4 650,0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5 655,0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5 530,0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5 530,0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5 530,0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215 438,0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27 705,0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27 705,0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27 705,0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среднее, общее среднее образование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176 299,0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176 299,0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162 302,0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13 997,0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11 434,0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11 434,0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7 895,0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3 439,0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66 494,0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56 505,0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56 505,0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17 716,0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8 595,0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2 079,0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1 642,0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28 259,0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1 047,0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1 047,0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6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9 989,0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9 989,0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9 709,0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129 108,0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87 519,0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66 499,0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 - 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60 499,0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40 353,0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20 146,0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21 020,0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21 020,0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21 020,0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35 589,0</w:t>
            </w:r>
          </w:p>
        </w:tc>
      </w:tr>
      <w:tr>
        <w:trPr>
          <w:trHeight w:val="675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35 589,0</w:t>
            </w:r>
          </w:p>
        </w:tc>
      </w:tr>
      <w:tr>
        <w:trPr>
          <w:trHeight w:val="3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6 656,0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6 899,0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44 744,0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24 731,0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23 541,0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23 541,0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10 688,0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9 306,0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4 969,0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4 337,0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1 382,0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9 325,0</w:t>
            </w:r>
          </w:p>
        </w:tc>
      </w:tr>
      <w:tr>
        <w:trPr>
          <w:trHeight w:val="24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4 376,0 </w:t>
            </w:r>
          </w:p>
        </w:tc>
      </w:tr>
      <w:tr>
        <w:trPr>
          <w:trHeight w:val="24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4 196,0</w:t>
            </w:r>
          </w:p>
        </w:tc>
      </w:tr>
      <w:tr>
        <w:trPr>
          <w:trHeight w:val="24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24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4 949,0</w:t>
            </w:r>
          </w:p>
        </w:tc>
      </w:tr>
      <w:tr>
        <w:trPr>
          <w:trHeight w:val="24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4 769,0</w:t>
            </w:r>
          </w:p>
        </w:tc>
      </w:tr>
      <w:tr>
        <w:trPr>
          <w:trHeight w:val="24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6 414,0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5 478,0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5 478,0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4 378,0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4 241,0</w:t>
            </w:r>
          </w:p>
        </w:tc>
      </w:tr>
      <w:tr>
        <w:trPr>
          <w:trHeight w:val="6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4 241,0</w:t>
            </w:r>
          </w:p>
        </w:tc>
      </w:tr>
      <w:tr>
        <w:trPr>
          <w:trHeight w:val="6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4 241,0</w:t>
            </w:r>
          </w:p>
        </w:tc>
      </w:tr>
      <w:tr>
        <w:trPr>
          <w:trHeight w:val="6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обеспечение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4 241,0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9 278,0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9 278,0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9 278,0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9 278,0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9 278,0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14 310,0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14 310,0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ситуации природного и техногенного характера на территории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6 434,0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6 050,0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7 376,0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7 376,0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21 216,0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21 216,0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21 216,0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21 216,0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ІV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 по операциям с финансовыми активами: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-4 473,0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4 473,0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                         Т. ЕЛЬНИКОВА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