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1d99" w14:textId="6f41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15 октября 2010 года N 1127. Зарегистрировано Управлением юстиции города Семей Департамента юстиции Восточно-Казахстанской области 10 ноября 2010 года за N 5-2-137. Утратило силу постановлением акимата города Семей Восточно-Казахстанской области от 13 декабря 2011 года N 1473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Семей Восточно-Казахстанской области от 13.12.2011 </w:t>
      </w:r>
      <w:r>
        <w:rPr>
          <w:rFonts w:ascii="Times New Roman"/>
          <w:b w:val="false"/>
          <w:i w:val="false"/>
          <w:color w:val="000000"/>
          <w:sz w:val="28"/>
        </w:rPr>
        <w:t>N 1473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Казахстана от 23 января 2001 года № 149 «О занятости населения», в целях социальной защиты лиц, освобожденных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и для несовершеннолетних выпускников интернатных организаций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       М. Айнабеков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