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d94b" w14:textId="d07d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молодежи и безработных из   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3 марта 2010 года N 180. Зарегистрировано Управлением юстиции города Семей Департамента юстиции Восточно-Казахстанской области 5 апреля 2010 года за N 5-2-125. Утратило силу постановлением акимата города Семей Восточно-Казахстанской области от 23 января 2012 года N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Семей Восточно-Казахстанской области от 23.01.2012 N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от 23 января 2001 года «О занятости населения»,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«О государственной молодежной политике в Республике Казахстан»,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дополнительные меры социальной защиты по содействию в трудоустройстве безработной молодежи из числа выпускников учебных заведений начального, среднего и высшего, послевузовского образования (далее - Участники) в форме молодежной практики, безработных из целевых групп на организацию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Осуществлять подбор безработных выпускников учебных заведений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состоят на учете в отделе занятости и социальных программ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опыта и стажа работы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 до 27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работы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защита молодежи организовывается и проводится в организациях, независимо от форм собственности (далее - Работодатель), на основе договора Работодателя с государственным учреждением «Отдел занятости и социальных программ города Семей»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 труда определяются трудовым договором, заключенным между Работодателем и Участником, принятым на работу,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Участников осуществляется за счет средств местного бюджета, предусмотренных на выполнение плана по реализации комплексных мероприятий, направленных на совершенствование системы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труда Участников производится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1,2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выпускников учебных заведений начального, среднего профессионального образования за полный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1,5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выпускников высшего и послевузовского образования за полный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 числа выпускников учебных заведений начального, среднего и высшего, послевузовского образования заработная плата выплачивается за счет средств республиканского бюджета. Размер среднемесячных отчислений на одного выпускника составляет 20000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дополнен подпунктом 3 в соответствии с постановлением акимата города Семей Восточно-Казахстанской области от 23.04.2010 </w:t>
      </w:r>
      <w:r>
        <w:rPr>
          <w:rFonts w:ascii="Times New Roman"/>
          <w:b w:val="false"/>
          <w:i w:val="false"/>
          <w:color w:val="000000"/>
          <w:sz w:val="28"/>
        </w:rPr>
        <w:t>N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Оплата труда осуществляется путем перечисления средств Отделом на лицевые счета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Социальные рабочие места создаются Работодателями на договорной основе с Отделом для трудоустройства безработных из целевых групп с частичной компенсацией затрат Работодателя на оплату их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Отбор Работодателей, предлагающих организацию социальных рабочих мест, производится Отделом и осуществляется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рабочие места должны быть предназначены специально для безработных из целевых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работа на социальных рабочих местах носит временный характер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безработного на социальное рабочее место Работодатель оформляет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Оплата труда безработных из целевых групп, принятых на социальные рабочие места, осуществляется ежемесячно из собственных средств Работодателя, в соответствии с условиями </w:t>
      </w:r>
      <w:r>
        <w:rPr>
          <w:rFonts w:ascii="Times New Roman"/>
          <w:b w:val="false"/>
          <w:i w:val="false"/>
          <w:color w:val="000000"/>
          <w:sz w:val="28"/>
        </w:rPr>
        <w:t>трудового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Расходы Работодателей на оплату труда безработных из целевых групп, трудоустроенных на социальные рабочие места, частично возмещаются из средств местного бюджета, предусмотренных на выполнение программы занятости, в размере от 0,5 до 1,0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срок не более шести месяцев на основании справки и акта выполненных работ, ежемесячно представляемых работодателем Отделу, с указанием количества отработанных дней, вида и объема выполненных работ. Компенсацию по оплате труда безработным перечисляются Отделом на расчетный счет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12-1. Оплата труда работодателем участникам социальных рабочих мест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должна быть не ниже суммы, перечисленной из республиканского бюджета. Размер среднемесячных отчислений на одного участника из республиканского бюджета составит 20000 (двадцать тысяч) тенге, которые перечисляются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12-1 в соответствии с постановлением акимата города Семей Восточно-Казахстанской области от 23.04.2010 </w:t>
      </w:r>
      <w:r>
        <w:rPr>
          <w:rFonts w:ascii="Times New Roman"/>
          <w:b w:val="false"/>
          <w:i w:val="false"/>
          <w:color w:val="000000"/>
          <w:sz w:val="28"/>
        </w:rPr>
        <w:t>N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Ответственность за нецелевое использование бюджетных средств, предоставляемые справки выхода на работу и акты выполненных работ несет Работодатель.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постановления возложить на заместителя акима города Мусапирбекова Т.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Семей                        М. Айнабеков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