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c863" w14:textId="fadc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15 февраля 2010 года № 383 "О перечне объектов коммунальной собственности Восточно-Казахстанской области, 
подлежащих приватизации и ее предварительным стадиям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июня 2010 года N 496. Зарегистрировано Департаментом юстиции Восточно-Казахстанской области 25 июня 2010 года за N 2533. Прекращено действие по истечении срока, на который постановление было принято (письмо руководителя аппарата акима Восточно-Казахстанской области от 05 мая 2011 года № 6/2078)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руководителя аппарата акима Восточно-Казахстанской области от 05.05.2011 № 6/2078).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приватизации», на основании ходатайств акимов городов и районов, областных управлений Восточно-Казахстанской области,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 перечне объектов коммунальной собственности Восточно-Казахстанской области, подлежащих приватизации и ее предварительным стадиям в 2010 году» от 15 февраля 2010 года № 383 (зарегистрировано в Реестре государственной регистрации нормативных правовых актов за № 2527, опубликовано в газетах от 13 марта 2010 года № 32 (16348) «Дидар», от 15 марта 2010 года № 34 (18863) «Рудный Алтай»)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пунктами 22-33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 Б. Сапарбаев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2010 года № 496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383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области, подлежащих приватизации и ее</w:t>
      </w:r>
      <w:r>
        <w:br/>
      </w:r>
      <w:r>
        <w:rPr>
          <w:rFonts w:ascii="Times New Roman"/>
          <w:b/>
          <w:i w:val="false"/>
          <w:color w:val="000000"/>
        </w:rPr>
        <w:t>
предварительным стадиям в 2010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22"/>
        <w:gridCol w:w="7983"/>
      </w:tblGrid>
      <w:tr>
        <w:trPr>
          <w:trHeight w:val="9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 балансодержатель объекта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31512, г/н F 172 АК, 1995 года выпуска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проспект Ауэзова, 18, коммунальное государственное казенное предприятие «Детская больница № 1 города Усть-Каменогорска»</w:t>
            </w:r>
          </w:p>
        </w:tc>
      </w:tr>
      <w:tr>
        <w:trPr>
          <w:trHeight w:val="10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3110, г/н F 087 АА, 2002 года выпуска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К. Либкнехта, 19, государственное учреждение «Управление пассажирского транспорта и автомобильных дорог Восточно-Казахстанской области»</w:t>
            </w:r>
          </w:p>
        </w:tc>
      </w:tr>
      <w:tr>
        <w:trPr>
          <w:trHeight w:val="9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ВАЗ 21099, г/н F 203 КТ 2003 года выпуска 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город Аягоз, бульвар Абая, 14, государственное учреждение «Районный отдел внутренней политики»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22069, г/н F 988 KV, 1998 года выпуска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село Бородулиха улица Тәуелсіздік, 187, государственное учреждение «Бородулихинское медико-социальное учреждение для престарелых и инвалидов общего типа»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Skoda Octavia Combi Elegance, г/н F 969 NK, 2000 года выпуска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село Бородулиха, улица Тәуелсіздік, 69, государственное учреждение «Отдел сельского хозяйства и ветеринарии Бородулихинского района Восточно-Казахстанской области»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Встроенное помещение площадью 89 кв.м.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4 микрорайон, 31-99, государственное учреждение «Отдел жилищно-коммунального хозяйства, пассажирского транспорта и автомобильных дорог» города Риддера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Встроенное помещение площадью 51,9 кв.м.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5 микрорайон, 6-74, государственное учреждение «Отдел жилищно-коммунального хозяйства, пассажирского транспорта и автомобильных дорог» города Риддера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Встроенное помещение площадью 29,4 кв.м.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улица Гоголя, 37-64, государственное учреждение «Отдел жилищно-коммунального хозяйства, пассажирского транспорта и автомобильных дорог» города Риддера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общей площадью 635,7 кв.м.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село Бородулиха, улица Кирова, 102, государственное учреждение «Аппарат акима Бородулихинского района»</w:t>
            </w:r>
          </w:p>
        </w:tc>
      </w:tr>
      <w:tr>
        <w:trPr>
          <w:trHeight w:val="8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общей площадью 1423,8 кв.м.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село Жинишке, государственное учреждение «Жангизтобинская средняя школа»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общей площадью 3277,7 кв.м.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село Боке, государственное учреждение «Отдел образования Жарминского района»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на втором этаже площадью 56,1 кв.м.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Набережная имени Славского Е.П., 40, числится в разделе «Казна» государственного Реестра коммунальной собственности области.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 А. Курмангалиев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