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589c" w14:textId="6ec5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17 июля 2007 года № 24/388-III "О предоставлении материальной помощи некоторым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апреля 2010 года N 20/262-IV. Зарегистрировано Департаментом юстиции Восточно-Казахстанской области 22 апреля 2010 года за N 2529. Утратило силу решением Восточно-Казахстанского областного маслихата от 03 июля 2012 года № 4/63-V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решением Восточно-Казахстанского областного маслихата от 03.07.2012 № 4/63-V.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 предоставлении материальной помощи некоторым категориям граждан» от 17 июля 2007 года № 24/388-III (зарегистрировано в Реестре государственной регистрации нормативных правовых актов за № 2452, опубликовано в газетах «Дидар» от 7 августа 2007 года № 94-95, «Рудный Алтай» от 7 августа 2007 года № 118)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предоставления материальной помощи некоторым категориям граждан (далее - Инструкция)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«Настоящая Инструкция предоставления материальной помощи некоторым категориям граждан (далее – Инструкция) разработана в целях реализации статьи 20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 детализирует условия предоставления материальной помощи для компенсации расходов на коммунальные услуги некоторым категориям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слово «Порядок» заменить словом «Условия»;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за исключением п. 9, а также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Б. Нурасыл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В. Ахаев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