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5469" w14:textId="2c0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отдельных составных частей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23 июня 2010 года N 37/334-4с и постановление Шымкентского городского акимата Южно-Казахстанской области от 23 июня 2010 года N 968/1. Зарегистрировано Управлением юстиции города Шымкента Южно-Казахстанской области 26 июля 2010 года N 14-1-115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территорию расположенную рядом с озером, граничащую с севера с улицей Ташенова, с запада с улицей Туркестанской Аль-Фарабийского района сквером «Шәмші әлемі».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Сухэ-Батор Енбекшинского района именем Жумабая Шаяхметова;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Чкалова Абайского района именем Пердебека Ерназарова.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Шымкента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О.Ешимбетов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