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44b5" w14:textId="81a4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2010 года № 335-XXХIV. Зарегистрировано Управлением юстиции Курмангазинского района Атырауской области 19 января 2011 года за № 4-8-198.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5 555 740,0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4 924 943,0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5 584 720,0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26 078,0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-55 143,0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55 143,0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- 22 255,0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Курмангазинского районного маслихата Атырауской области от 14.12.2011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451-ХХХХІV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формируются в соответствии с "Бюджетным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на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поступающие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государственными органами,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поступающие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и имущества закрепленного за государственными учреждениями, финансируемые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общую сумму норматива всех государственных налоговых поступлений, поступающих в 2011 году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 осуществляющих деятельность по разовым талонам -100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2011 год объемы субвенций, передаваемых из областного бюджета в районный бюджет в сумме 2648895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для специалистов, работающих в сельской местности в сфере образования, здравоохранения, культуры, социальной сферы и спорта зарплаты и ставки превышающие ставки специалистов с городской местности в размере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в размере 5 000 тенге социальную помощь для приобретения топлива специалистам образования, здравоохранения, культуры и социального обеспечения, проживающих в сельской местности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на 2011 год в сумме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2011 год предусмотрены целевые текущие трансферты из республиканского бюджета на материальные обеспечение детей-инвалидов, обучающихся на дому в сумме 5 245,0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2011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на 2011-2013 годы в сумме 49634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тысяч тенге - на оснащение учебным оборудованием кабинетов физики, химии, биологии в государственных учреждениях,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33 246 тысяч тенге - на создание лингафонных и мультимедийных кабинетов для государственных учреждений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2011 год предусмотрены целевые трансферты из республиканского бюджета на бюджетные кредиты для приобретения жилья в целях реализации мер социальной поддержки специалистов социальной сферы в сельских населенных пунктах в сумме 26 078,0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Курмангазинского районного маслихата Атырауской области от 14.12.2011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451-ХХХХІV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2011 год предусмотрены целевые трансферты из республиканского бюджета для реализации мер социальной поддержки специалистов социальной сферы в сельских населенных пунктах в сумме 4 296,0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Курмангазинского районного маслихата Атырауской области от 14.12.2011 № </w:t>
      </w:r>
      <w:r>
        <w:rPr>
          <w:rFonts w:ascii="Times New Roman"/>
          <w:b w:val="false"/>
          <w:i w:val="false"/>
          <w:color w:val="000000"/>
          <w:sz w:val="28"/>
        </w:rPr>
        <w:t>451-ХХХХІV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2011 год предусмотрены текущие целевые трансферты из республиканского бюджета на ежемесячное материальное обеспечение опекунам на содержание ребенка, оставшихся без попечения родителей в сумме 14 687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районном бюджете на 2011 год предусмотрены текущие целевые трансферты из республиканского бюджета на проведение противоэпизоотических мероприятий на сумму 39 041,0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15 с изменением, внесенным решением Курмангазинского районного маслихата Атырауской области от 14.11.2011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442-ХХХХІІІ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на 2011 год предусмотрены текущие целевые трансферты из республиканского бюджета на поддержку частного предпринимательства в рамках программы "Дорожная карта бизнеса-2020" на сумму 2340,0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районном бюджете на 2011 год предусмотрены текущие целевые трансферты из республиканского бюджета на реализацию программы "Балапан" на сумму 44 523,0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Курмангазинского районного маслихата Атырауской области от 14.11.2011 № </w:t>
      </w:r>
      <w:r>
        <w:rPr>
          <w:rFonts w:ascii="Times New Roman"/>
          <w:b w:val="false"/>
          <w:i w:val="false"/>
          <w:color w:val="000000"/>
          <w:sz w:val="28"/>
        </w:rPr>
        <w:t>442-ХХХХІІІ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районном бюджете на 2011 год из республиканского бюджета предусмотрены целевые трансферты для строительства водоочистных сооружений и внутрипоселковых водопроводных сетей в 8 населенных пунктах в сумме 1 846 614,0 тысяч тенге, для разработки проектно-сметной документации в 4 населенных пунктах трансферт на сумму 197 694,0 тысяч тенге.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на окончание работ водоочистного сооружения и внутрипоселковых водопроводных сетей в селе Приморье на сумму 5 399,0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и внутрипоселковых водопроводных сетей в селе Ганюшкино на сумму 415 074,0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населенных пунктах ММС–Жана ауыл на сумму 277 906,0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Жамбыл на сумму 173 982,0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Жасталап на сумму 152 963,0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Д. Нурпейсова на сумму 172 090,0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окончание работ водоочистного сооружения и внутрипоселковых водопроводных сетей в населенном пункте Кадырка на сумму 412 680,0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Богатый на сумму 236 520,0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водопроводного сооружения и внутрипоселковых водопроводных сетей в селе Жумекен на сумму 173 734,0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на строительство водопроводного сооружения и внутрипоселковых водопроводных сетей в селе Шортанбай на сумму 7 120,0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на строительство водопроводного сооружения и внутрипоселковых водопроводных сетей в населенных пунктах Шагырлы, Жасарал, Куйген на сумму 9 840,0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на строительство водопроводного сооружения и внутрипоселковых водопроводных сетей в населенных пунктах Шестой, Каспий на сумму 7 000,0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новой редакции - решением Курмангазинского районного маслихата Атырауской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>14.11.2011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442-ХХХХІІІ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местных бюджетных программ, не подлежащих секвестированию в процессе исполнения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объем финансирования бюджетных программ в разрезе аппаратов акимов сельских (аульных)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программ развития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на программу строительства и приобретения жилья государственного коммунального жилищного фонда из республиканского бюджета предусмотрен текущий целевой трансферт в сумме 98 000,0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в рамках программы занятости 2020 на программу развития инженерно-коммуникационной инфраструктуры из республиканского бюджета предусмотрен текущий целевой трансферт в сумме 28 000,0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на развитие материально-технической базы государственных учреждений из областного бюджета предусмотрен текущий целевой трансферт в сумме 4 800,0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на программу обеспечения деятельности центров занятости из республиканского бюджета предусмотрен текущий целевой трансферт в сумме 9 036,0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на программу занятости из республиканского бюджета предусмотрен текущий целевой трансферт в сумме 4 290,0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Учесть, что на программу увеличения размеров доплаты за квалификационную категорию учителям школ и воспитателям дошкольных организаций образования из республиканского бюджета предусмотрен текущий целевой трансферт в сумме 20 598,0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Учесть, что на проведение и реконструкцию водопроводных линий в четырех населенных пунктах из областного бюджета предусмотрен целевой трансферт на развитие в сумме 11844,0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1764,0 тысяч тенге в селе Дашино;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900,0 тысяч тенге в селе Акколь;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5400,0 тысяч тенге в селе Утера;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3780,0 тысяч тенге в селе Приморье.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в новой редакции - решением Курмангазинского районного маслихата Атырауской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14.12.2011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451-ХХХХІV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Учесть, что на работы по подготовке к зиме бюджетных организаций из областного бюджета предусмотрен целевой трансферт 15 700,0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Учесть, что на капитальный ремонт объектов социальной сферы и государственных учреждений из областного бюджета предусмотрен целевой трансферт 11 900,0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Учесть, что на текущие расходы по отделу образования из областного бюджета предусмотрен целевой трансферт 41 400,0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пунктами 23-27; 28-32 - решениями Курмангазинского районного маслихата Атырауской области от 22.08.2011 № </w:t>
      </w:r>
      <w:r>
        <w:rPr>
          <w:rFonts w:ascii="Times New Roman"/>
          <w:b w:val="false"/>
          <w:i w:val="false"/>
          <w:color w:val="000000"/>
          <w:sz w:val="28"/>
        </w:rPr>
        <w:t>413-ХХХХІ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 Р. Габдушева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 Р. Султанияев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от 14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новой редакции - решениями Курмангазинского районного маслихата Атырауской области от 14.12.2011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451-ХХХХІV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54"/>
        <w:gridCol w:w="9284"/>
        <w:gridCol w:w="22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5555740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280090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2 056 152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789"/>
        <w:gridCol w:w="800"/>
        <w:gridCol w:w="916"/>
        <w:gridCol w:w="8512"/>
        <w:gridCol w:w="20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5584720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314458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285619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44069</w:t>
            </w:r>
          </w:p>
        </w:tc>
      </w:tr>
      <w:tr>
        <w:trPr>
          <w:trHeight w:val="1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218468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1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2613882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2262889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2261896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2176864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273844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2097965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приобретения жилья (по Программе занятости)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2066947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(по Программе занятости)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189447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47135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ХХХІV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335-ХХХІV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75"/>
        <w:gridCol w:w="9143"/>
        <w:gridCol w:w="225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3680472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784282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81"/>
        <w:gridCol w:w="787"/>
        <w:gridCol w:w="787"/>
        <w:gridCol w:w="8355"/>
        <w:gridCol w:w="22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3680472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194709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194709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2628218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262171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262171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2332691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2332124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2266845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203619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335-ХХХІV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75"/>
        <w:gridCol w:w="9105"/>
        <w:gridCol w:w="23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409602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ресурсов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0"/>
        <w:gridCol w:w="781"/>
        <w:gridCol w:w="782"/>
        <w:gridCol w:w="8371"/>
        <w:gridCol w:w="22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3493512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2630402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262348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2334698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2334131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2268852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335-ХХХІV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844"/>
        <w:gridCol w:w="747"/>
        <w:gridCol w:w="11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335-ХХХІV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новой редакции - решениями Курмангазинского районного маслихата Атырауской области от 14.11.2011 № </w:t>
      </w:r>
      <w:r>
        <w:rPr>
          <w:rFonts w:ascii="Times New Roman"/>
          <w:b w:val="false"/>
          <w:i w:val="false"/>
          <w:color w:val="ff0000"/>
          <w:sz w:val="28"/>
        </w:rPr>
        <w:t>442-ХХХХІІІ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36"/>
        <w:gridCol w:w="1543"/>
        <w:gridCol w:w="1468"/>
        <w:gridCol w:w="1468"/>
        <w:gridCol w:w="1412"/>
        <w:gridCol w:w="186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83"/>
        <w:gridCol w:w="1448"/>
        <w:gridCol w:w="1569"/>
        <w:gridCol w:w="1448"/>
        <w:gridCol w:w="1467"/>
        <w:gridCol w:w="167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32"/>
        <w:gridCol w:w="1336"/>
        <w:gridCol w:w="1580"/>
        <w:gridCol w:w="1598"/>
        <w:gridCol w:w="1392"/>
        <w:gridCol w:w="1851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272"/>
        <w:gridCol w:w="1124"/>
        <w:gridCol w:w="1415"/>
        <w:gridCol w:w="1590"/>
        <w:gridCol w:w="1727"/>
        <w:gridCol w:w="186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4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1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686370</w:t>
            </w:r>
          </w:p>
        </w:tc>
      </w:tr>
    </w:tbl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335-ХХХІV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новой редакции - решениями Курмангазинского районного маслихата Атырауской области от 14.12.2011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451-ХХХХІV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2"/>
        <w:gridCol w:w="743"/>
        <w:gridCol w:w="1766"/>
        <w:gridCol w:w="7644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Приморье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152963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173982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277906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Жумекен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Шортанбай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Шагырлы, Жасталап, Куйген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Шестой, Каспий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 Нуржау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 Орлы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 Дашино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 Акколь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селоУтера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село Приморье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