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3ed9" w14:textId="d383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8 февраля 2010 года N 180. Зарегистрировано Управлением юстиции Тайыншинского района Северо-Казахстанской области 18 марта 2010 года N 13-11-171. Утратило силу - решением маслихата Тайыншинского района Северо-Казахстанской области от 5 ноября 2012 года N 56</w:t>
      </w:r>
    </w:p>
    <w:p>
      <w:pPr>
        <w:spacing w:after="0"/>
        <w:ind w:left="0"/>
        <w:jc w:val="both"/>
      </w:pPr>
      <w:bookmarkStart w:name="z1" w:id="0"/>
      <w:r>
        <w:rPr>
          <w:rFonts w:ascii="Times New Roman"/>
          <w:b w:val="false"/>
          <w:i w:val="false"/>
          <w:color w:val="ff0000"/>
          <w:sz w:val="28"/>
        </w:rPr>
        <w:t xml:space="preserve">
      Сноска. Утратило силу - решением маслихата Тайыншинского района Северо-Казахстанской области от 05.11.2012 </w:t>
      </w:r>
      <w:r>
        <w:rPr>
          <w:rFonts w:ascii="Times New Roman"/>
          <w:b w:val="false"/>
          <w:i w:val="false"/>
          <w:color w:val="ff0000"/>
          <w:sz w:val="28"/>
        </w:rPr>
        <w:t>N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 95,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 2247 «О льготах и социальной защите участников, инвалидов Великой Отечественной войны и лиц, приравненным к ним»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Тайыншинского района:</w:t>
      </w:r>
      <w:r>
        <w:br/>
      </w:r>
      <w:r>
        <w:rPr>
          <w:rFonts w:ascii="Times New Roman"/>
          <w:b w:val="false"/>
          <w:i w:val="false"/>
          <w:color w:val="000000"/>
          <w:sz w:val="28"/>
        </w:rPr>
        <w:t>
      1) на санаторно-курортное лечение участников и инвалидов Великой Отечественной войны, лиц, приравненных по льготам и гарантиям к участникам и инвалидам Великой Отечественной войны, других категорий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также награжденных орденами «Материнская слава I и II степени», лиц, которым назначены пенсии за особые заслуги перед Республикой Казахстан, Герои Советского Союза, Герои социалистического труда, кавалеров орденов Славы 3- х степеней, лиц из числа участников ликвидации последствий катастрофы на Чернобыльской АЭС в 1988- 1989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один раз в год в размере стоимости путевки;</w:t>
      </w:r>
      <w:r>
        <w:br/>
      </w:r>
      <w:r>
        <w:rPr>
          <w:rFonts w:ascii="Times New Roman"/>
          <w:b w:val="false"/>
          <w:i w:val="false"/>
          <w:color w:val="000000"/>
          <w:sz w:val="28"/>
        </w:rPr>
        <w:t>
      2) участникам и инвалидам Великой Отечественной войны и лицам, приравненным к ним на посещение бань, парикмахерских в размере 900 тенге ежемесячно, на зубопротезирование в размере стоимости предоставленной счет-фактуры (кроме драгоценных металлов, металлокерамических протезов, металлопластики) один раз в год.</w:t>
      </w:r>
      <w:r>
        <w:br/>
      </w:r>
      <w:r>
        <w:rPr>
          <w:rFonts w:ascii="Times New Roman"/>
          <w:b w:val="false"/>
          <w:i w:val="false"/>
          <w:color w:val="000000"/>
          <w:sz w:val="28"/>
        </w:rPr>
        <w:t xml:space="preserve">
      3) </w:t>
      </w:r>
      <w:r>
        <w:rPr>
          <w:rFonts w:ascii="Times New Roman"/>
          <w:b w:val="false"/>
          <w:i w:val="false"/>
          <w:color w:val="ff0000"/>
          <w:sz w:val="28"/>
        </w:rPr>
        <w:t xml:space="preserve">исключен решением маслихата Тайыншинского района Северо-Казахстанской области от 12.04.2010 </w:t>
      </w:r>
      <w:r>
        <w:rPr>
          <w:rFonts w:ascii="Times New Roman"/>
          <w:b w:val="false"/>
          <w:i w:val="false"/>
          <w:color w:val="000000"/>
          <w:sz w:val="28"/>
        </w:rPr>
        <w:t>N 191</w:t>
      </w:r>
      <w:r>
        <w:br/>
      </w:r>
      <w:r>
        <w:rPr>
          <w:rFonts w:ascii="Times New Roman"/>
          <w:b w:val="false"/>
          <w:i w:val="false"/>
          <w:color w:val="000000"/>
          <w:sz w:val="28"/>
        </w:rPr>
        <w:t xml:space="preserve">
      4) </w:t>
      </w:r>
      <w:r>
        <w:rPr>
          <w:rFonts w:ascii="Times New Roman"/>
          <w:b w:val="false"/>
          <w:i w:val="false"/>
          <w:color w:val="ff0000"/>
          <w:sz w:val="28"/>
        </w:rPr>
        <w:t xml:space="preserve">исключен решением маслихата Тайыншинского района Северо-Казахстанской области от </w:t>
      </w:r>
      <w:r>
        <w:rPr>
          <w:rFonts w:ascii="Times New Roman"/>
          <w:b w:val="false"/>
          <w:i w:val="false"/>
          <w:color w:val="ff0000"/>
          <w:sz w:val="28"/>
        </w:rPr>
        <w:t xml:space="preserve">28.03.2011 </w:t>
      </w:r>
      <w:r>
        <w:rPr>
          <w:rFonts w:ascii="Times New Roman"/>
          <w:b w:val="false"/>
          <w:i w:val="false"/>
          <w:color w:val="000000"/>
          <w:sz w:val="28"/>
        </w:rPr>
        <w:t>N 253</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маслихата Тайыншинского района Северо-Казахстанской области от 12.04.2010 </w:t>
      </w:r>
      <w:r>
        <w:rPr>
          <w:rFonts w:ascii="Times New Roman"/>
          <w:b w:val="false"/>
          <w:i w:val="false"/>
          <w:color w:val="000000"/>
          <w:sz w:val="28"/>
        </w:rPr>
        <w:t>N 191</w:t>
      </w:r>
      <w:r>
        <w:rPr>
          <w:rFonts w:ascii="Times New Roman"/>
          <w:b w:val="false"/>
          <w:i w:val="false"/>
          <w:color w:val="ff0000"/>
          <w:sz w:val="28"/>
        </w:rPr>
        <w:t xml:space="preserve">; от 28.03.2011 </w:t>
      </w:r>
      <w:r>
        <w:rPr>
          <w:rFonts w:ascii="Times New Roman"/>
          <w:b w:val="false"/>
          <w:i w:val="false"/>
          <w:color w:val="000000"/>
          <w:sz w:val="28"/>
        </w:rPr>
        <w:t>N 253</w:t>
      </w:r>
      <w:r>
        <w:br/>
      </w:r>
      <w:r>
        <w:rPr>
          <w:rFonts w:ascii="Times New Roman"/>
          <w:b w:val="false"/>
          <w:i w:val="false"/>
          <w:color w:val="000000"/>
          <w:sz w:val="28"/>
        </w:rPr>
        <w:t>
      1-1. Определить что:</w:t>
      </w:r>
      <w:r>
        <w:br/>
      </w:r>
      <w:r>
        <w:rPr>
          <w:rFonts w:ascii="Times New Roman"/>
          <w:b w:val="false"/>
          <w:i w:val="false"/>
          <w:color w:val="000000"/>
          <w:sz w:val="28"/>
        </w:rPr>
        <w:t>
      1) ежемесячная социальная помощь для посещения бань и парикмахерских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района.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2) социальная помощь на зубопротезирование осуществляется медицинской организацией, имеющей лицензию на зубопротезирование, в размере стоимости зубопротезирования (кроме драгоценных металлов, протезов из металлокерамики, металлопластики) в пределах средств, предусмотренных бюджетом района;</w:t>
      </w:r>
      <w:r>
        <w:br/>
      </w:r>
      <w:r>
        <w:rPr>
          <w:rFonts w:ascii="Times New Roman"/>
          <w:b w:val="false"/>
          <w:i w:val="false"/>
          <w:color w:val="000000"/>
          <w:sz w:val="28"/>
        </w:rPr>
        <w:t>
      3) социальные выплаты из местного бюджета осуществляются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осуществляющие виды банковских операций.</w:t>
      </w:r>
      <w:r>
        <w:br/>
      </w:r>
      <w:r>
        <w:rPr>
          <w:rFonts w:ascii="Times New Roman"/>
          <w:b w:val="false"/>
          <w:i w:val="false"/>
          <w:color w:val="000000"/>
          <w:sz w:val="28"/>
        </w:rPr>
        <w:t>
</w:t>
      </w:r>
      <w:r>
        <w:rPr>
          <w:rFonts w:ascii="Times New Roman"/>
          <w:b w:val="false"/>
          <w:i w:val="false"/>
          <w:color w:val="ff0000"/>
          <w:sz w:val="28"/>
        </w:rPr>
        <w:t xml:space="preserve">      Сноска. Пункт 1 дополнен пунктом 1-1 в соответствии с решением маслихата Тайыншинского района Северо-Казахстанской области от 12.04.2010 </w:t>
      </w:r>
      <w:r>
        <w:rPr>
          <w:rFonts w:ascii="Times New Roman"/>
          <w:b w:val="false"/>
          <w:i w:val="false"/>
          <w:color w:val="000000"/>
          <w:sz w:val="28"/>
        </w:rPr>
        <w:t>N 191</w:t>
      </w:r>
      <w:r>
        <w:br/>
      </w:r>
      <w:r>
        <w:rPr>
          <w:rFonts w:ascii="Times New Roman"/>
          <w:b w:val="false"/>
          <w:i w:val="false"/>
          <w:color w:val="000000"/>
          <w:sz w:val="28"/>
        </w:rPr>
        <w:t>
</w:t>
      </w:r>
      <w:r>
        <w:rPr>
          <w:rFonts w:ascii="Times New Roman"/>
          <w:b w:val="false"/>
          <w:i w:val="false"/>
          <w:color w:val="000000"/>
          <w:sz w:val="28"/>
        </w:rPr>
        <w:t>
      2. Финансирование расходов на оказание социальной помощи производить за счет средств местного бюджета, предусмотренных на эти цели в финансовом году по программе 451.007.000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3. Данное решение распространяется на правоотношения, возникшие с 1 января 2010 года.</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истечению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Председатель сессии                        Ю. Машталяр</w:t>
      </w:r>
      <w:r>
        <w:br/>
      </w:r>
      <w:r>
        <w:rPr>
          <w:rFonts w:ascii="Times New Roman"/>
          <w:b w:val="false"/>
          <w:i w:val="false"/>
          <w:color w:val="000000"/>
          <w:sz w:val="28"/>
        </w:rPr>
        <w:t>
</w:t>
      </w:r>
      <w:r>
        <w:rPr>
          <w:rFonts w:ascii="Times New Roman"/>
          <w:b w:val="false"/>
          <w:i/>
          <w:color w:val="000000"/>
          <w:sz w:val="28"/>
        </w:rPr>
        <w:t>      Секретарь районного маслихата              К. Искаков</w:t>
      </w:r>
      <w:r>
        <w:br/>
      </w:r>
      <w:r>
        <w:rPr>
          <w:rFonts w:ascii="Times New Roman"/>
          <w:b w:val="false"/>
          <w:i w:val="false"/>
          <w:color w:val="000000"/>
          <w:sz w:val="28"/>
        </w:rPr>
        <w:t>
</w:t>
      </w:r>
      <w:r>
        <w:rPr>
          <w:rFonts w:ascii="Times New Roman"/>
          <w:b w:val="false"/>
          <w:i/>
          <w:color w:val="000000"/>
          <w:sz w:val="28"/>
        </w:rPr>
        <w:t>      (ТРМ)</w:t>
      </w:r>
    </w:p>
    <w:p>
      <w:pPr>
        <w:spacing w:after="0"/>
        <w:ind w:left="0"/>
        <w:jc w:val="both"/>
      </w:pPr>
      <w:r>
        <w:rPr>
          <w:rFonts w:ascii="Times New Roman"/>
          <w:b w:val="false"/>
          <w:i/>
          <w:color w:val="000000"/>
          <w:sz w:val="28"/>
        </w:rPr>
        <w:t>      СОГЛАСОВАНО:                               08 февраля 2010 года</w:t>
      </w:r>
      <w:r>
        <w:br/>
      </w:r>
      <w:r>
        <w:rPr>
          <w:rFonts w:ascii="Times New Roman"/>
          <w:b w:val="false"/>
          <w:i w:val="false"/>
          <w:color w:val="000000"/>
          <w:sz w:val="28"/>
        </w:rPr>
        <w:t>
</w:t>
      </w: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занятости и социальных</w:t>
      </w:r>
      <w:r>
        <w:br/>
      </w:r>
      <w:r>
        <w:rPr>
          <w:rFonts w:ascii="Times New Roman"/>
          <w:b w:val="false"/>
          <w:i w:val="false"/>
          <w:color w:val="000000"/>
          <w:sz w:val="28"/>
        </w:rPr>
        <w:t>
</w:t>
      </w:r>
      <w:r>
        <w:rPr>
          <w:rFonts w:ascii="Times New Roman"/>
          <w:b w:val="false"/>
          <w:i/>
          <w:color w:val="000000"/>
          <w:sz w:val="28"/>
        </w:rPr>
        <w:t>      программ» (ОЗСП)                           Ю. Солунина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