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e520" w14:textId="a18e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 Мамлютского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марта 2010 года N 22/3. Зарегистрировано Управлением юстиции Мамлютского района Северо-Казахстанской области 29 апреля 2010 года N 13-10-110. Утратило силу в связи с истечением срока применения (письмо маслихата Мамлютского района Северо-Казахстанской области от 14 октября 2011 года № 129)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(письмо маслихата Мамлютского района Северо-Казахстанской области от 14.10.2011 № 129)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 Мамлютского района на 2010 год за счет средств районного бюджета в размере одна тысяча тенге один раз в год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РНН.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их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Сагандыков                              А. Нуртаев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