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8557" w14:textId="9578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по видам субсидируемых приоритетных сельскохозяйственных культур по району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29 апреля 2010 года N 114. Зарегистрировано Управлением юстиции района Габита Мусрепова Северо-Казахстанской области 5 мая 2010 года N 13-5-111.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по видам субсидируемых приоритетных сельскохозяйственных культур по району имени Габита Мусрепова на 2010 год,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 – 15-30 мая, по зерновому предшественнику до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ячмень, среднепоздние сорта - 25-30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ячмень, среднеспелые сорта - 30 мая –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овес, среднепоздние сорта - 25-30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овес, среднеспелые сорта - 27 мая –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– 25-30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 – 20-30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рапс – 15-20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 – 17-22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горчица – 17-22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 на маслосемена – 15-20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– 15-23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на силос – 15-20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 М. Тасмаганбетов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