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a01e" w14:textId="eeca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20 декабря 2010 года N 27-1. Зарегистрировано Департаментом юстиции Северо-Казахстанской области 19 января 2011 года N 13-4-114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1) пункта 1)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 приложениям 1, 2, 3, 4, 5, 6 и 7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2 117 523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- 240 390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- 1 867 778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2 083 696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58 687,3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-24 860,3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24 860,3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Акжарского района Северо-Казахстанской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30-1;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27.07.2011 </w:t>
      </w:r>
      <w:r>
        <w:rPr>
          <w:rFonts w:ascii="Times New Roman"/>
          <w:b w:val="false"/>
          <w:i w:val="false"/>
          <w:color w:val="000000"/>
          <w:sz w:val="28"/>
        </w:rPr>
        <w:t>N 33-1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07.10.2011 </w:t>
      </w:r>
      <w:r>
        <w:rPr>
          <w:rFonts w:ascii="Times New Roman"/>
          <w:b w:val="false"/>
          <w:i w:val="false"/>
          <w:color w:val="000000"/>
          <w:sz w:val="28"/>
        </w:rPr>
        <w:t>N 36-1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17.11.2011 </w:t>
      </w:r>
      <w:r>
        <w:rPr>
          <w:rFonts w:ascii="Times New Roman"/>
          <w:b w:val="false"/>
          <w:i w:val="false"/>
          <w:color w:val="000000"/>
          <w:sz w:val="28"/>
        </w:rPr>
        <w:t>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2011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нормативы распределения доходов по индивидуальному подоходному налогу с физических лиц, осуществляющих деятельность по разовым талонам и социальному налогу –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Акжарского района Северо-Казахстанской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собственности, являющихся собственностью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услуг, предоставляемых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процессе исполнения местных бюджетов на 2011 год не подлежат секвестру местные бюджетные программы, согласно приложению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2011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299 149 тысячи тенге – на реконструкцию отвода на селах Бостандык, Киевское;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10 550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7 857 тысяч тенге -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5 408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3 735 тысячи тенге – на обеспечение оборудованием, программным обеспечением детей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5 610 тысяч тенге –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10 140 тысяч тенге – на организацию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9) 9 118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10) 2 574 тысячи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11) 6 312 тысяч тенге – на создание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11 850 тысяч тенге – на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39 201 тысяч тенге – на строительство и (или) приобретение жилья государственного коммунального жилищного фонда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Акжарского района Северо-Казахстанской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30-1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17.11.2011 </w:t>
      </w:r>
      <w:r>
        <w:rPr>
          <w:rFonts w:ascii="Times New Roman"/>
          <w:b w:val="false"/>
          <w:i w:val="false"/>
          <w:color w:val="000000"/>
          <w:sz w:val="28"/>
        </w:rPr>
        <w:t>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2011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13  848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Акжарского района Северо-Казахстанской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30-1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17.11.2011 </w:t>
      </w:r>
      <w:r>
        <w:rPr>
          <w:rFonts w:ascii="Times New Roman"/>
          <w:b w:val="false"/>
          <w:i w:val="false"/>
          <w:color w:val="000000"/>
          <w:sz w:val="28"/>
        </w:rPr>
        <w:t>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2011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10 266 тысяч тенге – на установку противопожарной сигнализации, приобретение средств пожаротушения, услуг по обработке деревянных покрытий в учреждениях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6 824 тысяч тенге – на капитальный ремонт Байтусской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55 000 тысяч тенге – на реконструкцию бывшего 18-ти квартирного 2-х этажного жилого дома под здание детского сада на 60 мест в селе Талшик;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30 513 тысяч тенге - на выплату социальной помощи в рамках Программы по стимулированию рождаемости «Фонд поколений;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7 000 тысяч тенге – на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6) 3 022 тысяч тенге – на приобретение угля организациям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7) 124 тысяч тенге – на приобретение угля государственным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8) 240 тысяч тенге – на приобретение угля организациям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9) 20 000 тысяч тенге – на проведение капитального ремонта детского сада на 90 мест в селе Кулыколь;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10) 8 000 тысяч тенге – на проведение капитального ремонта Горьковской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11) 15 000 тысяч тенге – на капитальный ремонт Майского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12) 905 тысяч тенге – на внедрение системы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33 239 тысяч тенге – на реконструкцию отвода на селах Бостандык, Киевское;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10 400 тысяч тенге – строительство жилья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449 тысяч тенге – на выполнение протеста прокурора.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решением маслихата Акжарского района Северо-Казахстанской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30-1;</w:t>
      </w:r>
      <w:r>
        <w:rPr>
          <w:rFonts w:ascii="Times New Roman"/>
          <w:b w:val="false"/>
          <w:i w:val="false"/>
          <w:color w:val="ff0000"/>
          <w:sz w:val="28"/>
        </w:rPr>
        <w:t xml:space="preserve"> от 27.07.2011 </w:t>
      </w:r>
      <w:r>
        <w:rPr>
          <w:rFonts w:ascii="Times New Roman"/>
          <w:b w:val="false"/>
          <w:i w:val="false"/>
          <w:color w:val="000000"/>
          <w:sz w:val="28"/>
        </w:rPr>
        <w:t>N 33-1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07.10.2011 </w:t>
      </w:r>
      <w:r>
        <w:rPr>
          <w:rFonts w:ascii="Times New Roman"/>
          <w:b w:val="false"/>
          <w:i w:val="false"/>
          <w:color w:val="000000"/>
          <w:sz w:val="28"/>
        </w:rPr>
        <w:t>N 36-1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17.11.2011 </w:t>
      </w:r>
      <w:r>
        <w:rPr>
          <w:rFonts w:ascii="Times New Roman"/>
          <w:b w:val="false"/>
          <w:i w:val="false"/>
          <w:color w:val="000000"/>
          <w:sz w:val="28"/>
        </w:rPr>
        <w:t>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9. Утвердить резерв местного исполнительного органа района на 2011 год в сумме 2988,9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Акжарского района Северо-Казахстанской области от 27.07.2011 </w:t>
      </w:r>
      <w:r>
        <w:rPr>
          <w:rFonts w:ascii="Times New Roman"/>
          <w:b w:val="false"/>
          <w:i w:val="false"/>
          <w:color w:val="000000"/>
          <w:sz w:val="28"/>
        </w:rPr>
        <w:t>N 33-1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17.11.2011 </w:t>
      </w:r>
      <w:r>
        <w:rPr>
          <w:rFonts w:ascii="Times New Roman"/>
          <w:b w:val="false"/>
          <w:i w:val="false"/>
          <w:color w:val="000000"/>
          <w:sz w:val="28"/>
        </w:rPr>
        <w:t>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служащим,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Акжарского района Северо-Казахстанской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в расходах бюджета района на 2011 год выплаты на 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 в сумме 1376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решением маслихата Акжарского района Северо-Казахстанской области от 17.11.2011 </w:t>
      </w:r>
      <w:r>
        <w:rPr>
          <w:rFonts w:ascii="Times New Roman"/>
          <w:b w:val="false"/>
          <w:i w:val="false"/>
          <w:color w:val="000000"/>
          <w:sz w:val="28"/>
        </w:rPr>
        <w:t>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каждого аульного (сельского) округа на 2012-2013 годы согласно приложениям 3 и 4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Акжарского района Северо-Казахстанской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расходах бюджета района возврат неиспользованных целевых трансфертов из республиканского бюджета в сумме 5 856,3 тысяч тенге и из областного бюджета в сумме 0,3 тысяч тенге по бюджетной программе 452.006.000 «Возврат неиспользованных (недоиспользованных) целевых трансфертов» за счет свободных остатков бюджетных средств, сложившихся на начало финансового года согласно приложению 8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 в соответствии с решением маслихата Акжарского района Северо-Казахстанской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 в соответствии с решением маслихата Акжарского района Северо-Казахстанской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 в соответствии с решением маслихата Акжарского района Северо-Казахстанской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30-1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Д.Кудьяров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М.Жумабаев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Утвержденный бюджет Акжарского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Акжарского района Северо-Казахстанской области от 17.11.2011 </w:t>
      </w:r>
      <w:r>
        <w:rPr>
          <w:rFonts w:ascii="Times New Roman"/>
          <w:b w:val="false"/>
          <w:i w:val="false"/>
          <w:color w:val="ff0000"/>
          <w:sz w:val="28"/>
        </w:rPr>
        <w:t>N 37-1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3"/>
        <w:gridCol w:w="633"/>
        <w:gridCol w:w="6873"/>
        <w:gridCol w:w="23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87752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1867778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1867778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73"/>
        <w:gridCol w:w="793"/>
        <w:gridCol w:w="1513"/>
        <w:gridCol w:w="5413"/>
        <w:gridCol w:w="24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169633,8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152893,8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47142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92560,8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91510,8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1243560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87924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87924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78806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1081284,9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181284,9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1077202,9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74351,1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33969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56695,6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34389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31089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5359,4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9677,2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85347,2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55409,2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40891,2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40891,2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299149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28592,9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бизнеса-2020»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2988,9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2988,9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58687,3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59883,3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20683,3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20683,3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20683,3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IV.Операционное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-24860,3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Займы,получаемые местным исполнительным органом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40396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753"/>
        <w:gridCol w:w="7613"/>
        <w:gridCol w:w="22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254857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розницу,а также используемый на собственные производственные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  учреждениями, финансируемыми из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  основного 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1403437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1403437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778"/>
        <w:gridCol w:w="863"/>
        <w:gridCol w:w="7300"/>
        <w:gridCol w:w="2139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435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1663568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164921</w:t>
            </w:r>
          </w:p>
        </w:tc>
      </w:tr>
      <w:tr>
        <w:trPr>
          <w:trHeight w:val="49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49825</w:t>
            </w:r>
          </w:p>
        </w:tc>
      </w:tr>
      <w:tr>
        <w:trPr>
          <w:trHeight w:val="6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49825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101553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101553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10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12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65291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65291</w:t>
            </w:r>
          </w:p>
        </w:tc>
      </w:tr>
      <w:tr>
        <w:trPr>
          <w:trHeight w:val="5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65291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1181661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1181661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</w:p>
        </w:tc>
      </w:tr>
      <w:tr>
        <w:trPr>
          <w:trHeight w:val="10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73432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16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10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</w:p>
        </w:tc>
      </w:tr>
      <w:tr>
        <w:trPr>
          <w:trHeight w:val="18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</w:t>
            </w:r>
          </w:p>
        </w:tc>
      </w:tr>
      <w:tr>
        <w:trPr>
          <w:trHeight w:val="9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</w:t>
            </w:r>
          </w:p>
        </w:tc>
      </w:tr>
      <w:tr>
        <w:trPr>
          <w:trHeight w:val="9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10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7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72042</w:t>
            </w:r>
          </w:p>
        </w:tc>
      </w:tr>
      <w:tr>
        <w:trPr>
          <w:trHeight w:val="9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27483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27483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</w:tr>
      <w:tr>
        <w:trPr>
          <w:trHeight w:val="6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6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9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10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31394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</w:p>
        </w:tc>
      </w:tr>
      <w:tr>
        <w:trPr>
          <w:trHeight w:val="9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</w:t>
            </w:r>
          </w:p>
        </w:tc>
      </w:tr>
      <w:tr>
        <w:trPr>
          <w:trHeight w:val="76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6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</w:tr>
      <w:tr>
        <w:trPr>
          <w:trHeight w:val="9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9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9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9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9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4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7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7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9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12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7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 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 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  кредитов,выданных из государственного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Операционное сальдо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-1245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13"/>
        <w:gridCol w:w="733"/>
        <w:gridCol w:w="7573"/>
        <w:gridCol w:w="20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1679963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269553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розницу,а также используемый на собственные производственные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1404772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1404772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884"/>
        <w:gridCol w:w="863"/>
        <w:gridCol w:w="6915"/>
        <w:gridCol w:w="228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75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1679963</w:t>
            </w:r>
          </w:p>
        </w:tc>
      </w:tr>
      <w:tr>
        <w:trPr>
          <w:trHeight w:val="52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184075</w:t>
            </w:r>
          </w:p>
        </w:tc>
      </w:tr>
      <w:tr>
        <w:trPr>
          <w:trHeight w:val="6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</w:t>
            </w:r>
          </w:p>
        </w:tc>
      </w:tr>
      <w:tr>
        <w:trPr>
          <w:trHeight w:val="6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</w:t>
            </w:r>
          </w:p>
        </w:tc>
      </w:tr>
      <w:tr>
        <w:trPr>
          <w:trHeight w:val="4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50323</w:t>
            </w:r>
          </w:p>
        </w:tc>
      </w:tr>
      <w:tr>
        <w:trPr>
          <w:trHeight w:val="6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50323</w:t>
            </w:r>
          </w:p>
        </w:tc>
      </w:tr>
      <w:tr>
        <w:trPr>
          <w:trHeight w:val="9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102569</w:t>
            </w:r>
          </w:p>
        </w:tc>
      </w:tr>
      <w:tr>
        <w:trPr>
          <w:trHeight w:val="7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102569</w:t>
            </w:r>
          </w:p>
        </w:tc>
      </w:tr>
      <w:tr>
        <w:trPr>
          <w:trHeight w:val="6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</w:p>
        </w:tc>
      </w:tr>
      <w:tr>
        <w:trPr>
          <w:trHeight w:val="13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4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7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7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66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129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3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36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6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3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1268597</w:t>
            </w:r>
          </w:p>
        </w:tc>
      </w:tr>
      <w:tr>
        <w:trPr>
          <w:trHeight w:val="6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65944</w:t>
            </w:r>
          </w:p>
        </w:tc>
      </w:tr>
      <w:tr>
        <w:trPr>
          <w:trHeight w:val="58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65944</w:t>
            </w:r>
          </w:p>
        </w:tc>
      </w:tr>
      <w:tr>
        <w:trPr>
          <w:trHeight w:val="64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1193244</w:t>
            </w:r>
          </w:p>
        </w:tc>
      </w:tr>
      <w:tr>
        <w:trPr>
          <w:trHeight w:val="3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6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9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36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74165</w:t>
            </w:r>
          </w:p>
        </w:tc>
      </w:tr>
      <w:tr>
        <w:trPr>
          <w:trHeight w:val="70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57568</w:t>
            </w:r>
          </w:p>
        </w:tc>
      </w:tr>
      <w:tr>
        <w:trPr>
          <w:trHeight w:val="43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</w:p>
        </w:tc>
      </w:tr>
      <w:tr>
        <w:trPr>
          <w:trHeight w:val="147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40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7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8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6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57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</w:t>
            </w:r>
          </w:p>
        </w:tc>
      </w:tr>
      <w:tr>
        <w:trPr>
          <w:trHeight w:val="145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6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</w:t>
            </w:r>
          </w:p>
        </w:tc>
      </w:tr>
      <w:tr>
        <w:trPr>
          <w:trHeight w:val="9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</w:p>
        </w:tc>
      </w:tr>
      <w:tr>
        <w:trPr>
          <w:trHeight w:val="6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7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36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76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4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4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4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5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72763</w:t>
            </w:r>
          </w:p>
        </w:tc>
      </w:tr>
      <w:tr>
        <w:trPr>
          <w:trHeight w:val="7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</w:p>
        </w:tc>
      </w:tr>
      <w:tr>
        <w:trPr>
          <w:trHeight w:val="48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</w:p>
        </w:tc>
      </w:tr>
      <w:tr>
        <w:trPr>
          <w:trHeight w:val="7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34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6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7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64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</w:p>
        </w:tc>
      </w:tr>
      <w:tr>
        <w:trPr>
          <w:trHeight w:val="3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</w:p>
        </w:tc>
      </w:tr>
      <w:tr>
        <w:trPr>
          <w:trHeight w:val="52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6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6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</w:t>
            </w:r>
          </w:p>
        </w:tc>
      </w:tr>
      <w:tr>
        <w:trPr>
          <w:trHeight w:val="6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6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52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11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109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31708</w:t>
            </w:r>
          </w:p>
        </w:tc>
      </w:tr>
      <w:tr>
        <w:trPr>
          <w:trHeight w:val="6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</w:t>
            </w:r>
          </w:p>
        </w:tc>
      </w:tr>
      <w:tr>
        <w:trPr>
          <w:trHeight w:val="9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</w:t>
            </w:r>
          </w:p>
        </w:tc>
      </w:tr>
      <w:tr>
        <w:trPr>
          <w:trHeight w:val="6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52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6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10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6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76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54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70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46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9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6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37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</w:t>
            </w:r>
          </w:p>
        </w:tc>
      </w:tr>
      <w:tr>
        <w:trPr>
          <w:trHeight w:val="6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9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70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73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106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120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100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6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4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2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42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6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34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IV.Операционное сальдо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-1245</w:t>
            </w:r>
          </w:p>
        </w:tc>
      </w:tr>
      <w:tr>
        <w:trPr>
          <w:trHeight w:val="45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</w:t>
            </w:r>
          </w:p>
        </w:tc>
        <w:tc>
          <w:tcPr>
            <w:tcW w:w="6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315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6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аульного (сельского) округа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Акжарского района Северо-Казахстанской области от 17.11.2011 </w:t>
      </w:r>
      <w:r>
        <w:rPr>
          <w:rFonts w:ascii="Times New Roman"/>
          <w:b w:val="false"/>
          <w:i w:val="false"/>
          <w:color w:val="ff0000"/>
          <w:sz w:val="28"/>
        </w:rPr>
        <w:t>N 37-1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713"/>
        <w:gridCol w:w="1533"/>
        <w:gridCol w:w="5193"/>
        <w:gridCol w:w="23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92560,8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92560,8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92560,8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91510,8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40 891,2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40 891,2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Акжарского района Северо-Казахстанской области от 17.11.2011 </w:t>
      </w:r>
      <w:r>
        <w:rPr>
          <w:rFonts w:ascii="Times New Roman"/>
          <w:b w:val="false"/>
          <w:i w:val="false"/>
          <w:color w:val="ff0000"/>
          <w:sz w:val="28"/>
        </w:rPr>
        <w:t>N 37-1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33"/>
        <w:gridCol w:w="833"/>
        <w:gridCol w:w="1513"/>
        <w:gridCol w:w="5073"/>
        <w:gridCol w:w="23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480978,4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70289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 на строительство бани на 20 мест в селе Талшик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селах Бостандык, Киевское Акжарского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332388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«Социальная помощь отдельным категориям нуждающихся граждан по решениям местных представительных органов»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Акжарского района Северо-Казахстанской области от 17.11.2011 </w:t>
      </w:r>
      <w:r>
        <w:rPr>
          <w:rFonts w:ascii="Times New Roman"/>
          <w:b w:val="false"/>
          <w:i w:val="false"/>
          <w:color w:val="ff0000"/>
          <w:sz w:val="28"/>
        </w:rPr>
        <w:t>N 37-1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73"/>
        <w:gridCol w:w="1573"/>
        <w:gridCol w:w="4933"/>
        <w:gridCol w:w="24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33 969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33969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социальные выплаты за услуги бани и парикмахерской участникам и инвалидам Великой Отечественной войны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санаторно-курортное лечение отдельных категории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соцпомощь участникам и инвалидам Великой Отечественной войны на коммунальные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472,9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пособие на дополнительное питание больным активной формой туберкулеза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удостоверении гражданам, пострадавшим вследствие ядерных испытании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числа детей -сирот и из малообеспеченных семей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помощь для улучшения жилищных условий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Акжарского района Северо-Казахстанской области от 17.11.2011 </w:t>
      </w:r>
      <w:r>
        <w:rPr>
          <w:rFonts w:ascii="Times New Roman"/>
          <w:b w:val="false"/>
          <w:i w:val="false"/>
          <w:color w:val="ff0000"/>
          <w:sz w:val="28"/>
        </w:rPr>
        <w:t>N 37-1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1053"/>
        <w:gridCol w:w="1533"/>
        <w:gridCol w:w="4793"/>
        <w:gridCol w:w="24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1077202,9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1077202,9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1077202,9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1077202,9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1077202,9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каждого аульного (сельского)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8 в соответствии с решением маслихата Акжарского района Северо-Казахстанской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>N 30-1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13"/>
        <w:gridCol w:w="773"/>
        <w:gridCol w:w="773"/>
        <w:gridCol w:w="7693"/>
        <w:gridCol w:w="1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101553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аула(села), аульного(сельского) округа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27 483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каждого аульного (сельского)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9 в соответствии с решением маслихата Акжарского района Северо-Казахстанской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>N 30-1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713"/>
        <w:gridCol w:w="773"/>
        <w:gridCol w:w="7513"/>
        <w:gridCol w:w="18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102569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102569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сложившиеся на 1 января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10 в соответствии с решением маслихата Акжарского района Северо-Казахстанской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>N 30-1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93"/>
        <w:gridCol w:w="773"/>
        <w:gridCol w:w="873"/>
        <w:gridCol w:w="7053"/>
        <w:gridCol w:w="17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53"/>
        <w:gridCol w:w="753"/>
        <w:gridCol w:w="793"/>
        <w:gridCol w:w="7253"/>
        <w:gridCol w:w="17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6352,8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