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489e4" w14:textId="88489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проведения весенне-полевых работ (сева) по видам субсидируемых приоритетных сельскохозяйственных культур по Акжарскому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Акжарского района Северо-Казахстанской области от 28 апреля 2010 года N 117. Зарегистрировано Управлением юстиции Акжарского района Северо-Казахстанской области 30 апреля 2010 года N 13-4-101. Утратило силу - постановлением акимата Акжарского района Северо-Казахстанской области от 26 апреля 2011 года N 114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Акжарского района Северо-Казахстанской области от 26.04.2011 N 114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31 Закона Республики Казахстан от 23 января 2001 года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выплаты субсидий сельскохозяйственным товаропроизводителям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на 2010 год, утвержденных Постановлением Правительства Республики Казахстан от 25 февраля 2010 года № 123,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оптимальные сроки проведения весенне-полевых работ (сева) по видам субсидируемых приоритетных сельскохозяйственных культур по Акжарскому району на 2010 год,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Молдаганапова З.Ж.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 w:val="false"/>
          <w:i/>
          <w:color w:val="000000"/>
          <w:sz w:val="28"/>
        </w:rPr>
        <w:t>  Аким района                                А. Тастемиров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апреля 2010 года № 117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проведения весенне-полевых работ (сева) по видам субсидируемых приоритетных сельскохозяйственных культур по Акжарскому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4"/>
        <w:gridCol w:w="3767"/>
        <w:gridCol w:w="2939"/>
      </w:tblGrid>
      <w:tr>
        <w:trPr>
          <w:trHeight w:val="72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культуры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 сроки проведения сева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Среднеранние сорта пшеницы по зерновому предшественнику на 2010 г</w:t>
            </w:r>
          </w:p>
        </w:tc>
      </w:tr>
      <w:tr>
        <w:trPr>
          <w:trHeight w:val="525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пшеница, среднеспелая, среднепоздняя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мая-30 мая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5.06</w:t>
            </w:r>
          </w:p>
        </w:tc>
      </w:tr>
      <w:tr>
        <w:trPr>
          <w:trHeight w:val="54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среднепоздние сорта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мая-30 мая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среднеспелые сорта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мая-5 июня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 среднепоздние сорта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мая-30 мая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 среднеспелые сорта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мая-30 мая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мая-30 мая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мая-30 мая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мая-20 мая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Лен, горчица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мая-20 мая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маслосемена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мая-18 мая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мая-23 мая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мая-20 мая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 на сено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июня-5 июня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Зеленый конвейер (однолетние травы на сено)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срок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мая -5 мая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срок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мая -20 мая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срок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июня-5 июня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срок (рапс)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июня-5 июля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