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b3af" w14:textId="b04b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гербе города Алматы</w:t>
      </w:r>
    </w:p>
    <w:p>
      <w:pPr>
        <w:spacing w:after="0"/>
        <w:ind w:left="0"/>
        <w:jc w:val="both"/>
      </w:pPr>
      <w:r>
        <w:rPr>
          <w:rFonts w:ascii="Times New Roman"/>
          <w:b w:val="false"/>
          <w:i w:val="false"/>
          <w:color w:val="000000"/>
          <w:sz w:val="28"/>
        </w:rPr>
        <w:t>Решение XXV сессии Маслихата города Алматы IV созыва от 22 января 2010 года N 277. Зарегистрировано в Департаменте юстиции города Алматы 19 февраля 2010 года за N 838</w:t>
      </w:r>
    </w:p>
    <w:p>
      <w:pPr>
        <w:spacing w:after="0"/>
        <w:ind w:left="0"/>
        <w:jc w:val="both"/>
      </w:pPr>
      <w:bookmarkStart w:name="z17" w:id="0"/>
      <w:r>
        <w:rPr>
          <w:rFonts w:ascii="Times New Roman"/>
          <w:b w:val="false"/>
          <w:i w:val="false"/>
          <w:color w:val="000000"/>
          <w:sz w:val="28"/>
        </w:rPr>
        <w:t>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1 июля 1998 года «Об особом статусе города Алматы» маслихат города Алматы IV-го созыва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использования герба города Алматы согласно приложению. </w:t>
      </w:r>
      <w:r>
        <w:br/>
      </w:r>
      <w:r>
        <w:rPr>
          <w:rFonts w:ascii="Times New Roman"/>
          <w:b w:val="false"/>
          <w:i w:val="false"/>
          <w:color w:val="000000"/>
          <w:sz w:val="28"/>
        </w:rPr>
        <w:t>
</w:t>
      </w:r>
      <w:r>
        <w:rPr>
          <w:rFonts w:ascii="Times New Roman"/>
          <w:b w:val="false"/>
          <w:i w:val="false"/>
          <w:color w:val="000000"/>
          <w:sz w:val="28"/>
        </w:rPr>
        <w:t>
      2. Постановление XIV-ой сессии Алматинского городского Совета народных депутатов XXI-го созыва от 6 июля 1993 года «О гербе города Алматы» отменить.</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маслихата города Алматы по вопросам науки, образования, культуры и спорта (Есполов Т.И.) и заместителя акима города Алматы Сейдуманова С.Т.</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XXV-й сессии</w:t>
            </w:r>
            <w:r>
              <w:br/>
            </w:r>
            <w:r>
              <w:rPr>
                <w:rFonts w:ascii="Times New Roman"/>
                <w:b w:val="false"/>
                <w:i w:val="false"/>
                <w:color w:val="000000"/>
                <w:sz w:val="20"/>
              </w:rPr>
              <w:t>
</w:t>
            </w:r>
            <w:r>
              <w:rPr>
                <w:rFonts w:ascii="Times New Roman"/>
                <w:b w:val="false"/>
                <w:i/>
                <w:color w:val="000000"/>
                <w:sz w:val="20"/>
              </w:rPr>
              <w:t>      маслихата города Алматы</w:t>
            </w:r>
            <w:r>
              <w:br/>
            </w:r>
            <w:r>
              <w:rPr>
                <w:rFonts w:ascii="Times New Roman"/>
                <w:b w:val="false"/>
                <w:i w:val="false"/>
                <w:color w:val="000000"/>
                <w:sz w:val="20"/>
              </w:rPr>
              <w:t>
</w:t>
            </w:r>
            <w:r>
              <w:rPr>
                <w:rFonts w:ascii="Times New Roman"/>
                <w:b w:val="false"/>
                <w:i/>
                <w:color w:val="000000"/>
                <w:sz w:val="20"/>
              </w:rPr>
              <w:t>      IV-го созыва</w:t>
            </w:r>
            <w:r>
              <w:br/>
            </w: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val="false"/>
                <w:color w:val="000000"/>
                <w:sz w:val="20"/>
              </w:rPr>
              <w:t>
</w:t>
            </w:r>
            <w:r>
              <w:rPr>
                <w:rFonts w:ascii="Times New Roman"/>
                <w:b w:val="false"/>
                <w:i/>
                <w:color w:val="000000"/>
                <w:sz w:val="20"/>
              </w:rPr>
              <w:t>      маслихата города Алматы</w:t>
            </w:r>
            <w:r>
              <w:br/>
            </w:r>
            <w:r>
              <w:rPr>
                <w:rFonts w:ascii="Times New Roman"/>
                <w:b w:val="false"/>
                <w:i w:val="false"/>
                <w:color w:val="000000"/>
                <w:sz w:val="20"/>
              </w:rPr>
              <w:t>
</w:t>
            </w:r>
            <w:r>
              <w:rPr>
                <w:rFonts w:ascii="Times New Roman"/>
                <w:b w:val="false"/>
                <w:i/>
                <w:color w:val="000000"/>
                <w:sz w:val="20"/>
              </w:rPr>
              <w:t>      IV-го созыва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Козлов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 Мукашев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Утверждено решением </w:t>
            </w:r>
            <w:r>
              <w:br/>
            </w:r>
            <w:r>
              <w:rPr>
                <w:rFonts w:ascii="Times New Roman"/>
                <w:b w:val="false"/>
                <w:i w:val="false"/>
                <w:color w:val="000000"/>
                <w:sz w:val="20"/>
              </w:rPr>
              <w:t xml:space="preserve">
XXV-й сессии маслихата </w:t>
            </w:r>
            <w:r>
              <w:br/>
            </w:r>
            <w:r>
              <w:rPr>
                <w:rFonts w:ascii="Times New Roman"/>
                <w:b w:val="false"/>
                <w:i w:val="false"/>
                <w:color w:val="000000"/>
                <w:sz w:val="20"/>
              </w:rPr>
              <w:t>
города Алматы IV-го созыва</w:t>
            </w:r>
            <w:r>
              <w:br/>
            </w:r>
            <w:r>
              <w:rPr>
                <w:rFonts w:ascii="Times New Roman"/>
                <w:b w:val="false"/>
                <w:i w:val="false"/>
                <w:color w:val="000000"/>
                <w:sz w:val="20"/>
              </w:rPr>
              <w:t>
от 22 января 2010 года № 277</w:t>
            </w:r>
          </w:p>
        </w:tc>
      </w:tr>
    </w:tbl>
    <w:bookmarkStart w:name="z3" w:id="1"/>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герба города Алматы</w:t>
      </w:r>
      <w:r>
        <w:br/>
      </w:r>
      <w:r>
        <w:rPr>
          <w:rFonts w:ascii="Times New Roman"/>
          <w:b/>
          <w:i w:val="false"/>
          <w:color w:val="000000"/>
        </w:rPr>
        <w:t>
</w:t>
      </w:r>
      <w:r>
        <w:rPr>
          <w:rFonts w:ascii="Times New Roman"/>
          <w:b/>
          <w:i w:val="false"/>
          <w:color w:val="000000"/>
        </w:rPr>
        <w:t>
Описание герба города Алматы</w:t>
      </w:r>
    </w:p>
    <w:bookmarkEnd w:id="1"/>
    <w:bookmarkStart w:name="z5" w:id="2"/>
    <w:p>
      <w:pPr>
        <w:spacing w:after="0"/>
        <w:ind w:left="0"/>
        <w:jc w:val="both"/>
      </w:pPr>
      <w:r>
        <w:rPr>
          <w:rFonts w:ascii="Times New Roman"/>
          <w:b w:val="false"/>
          <w:i w:val="false"/>
          <w:color w:val="000000"/>
          <w:sz w:val="28"/>
        </w:rPr>
        <w:t>
      1. Герб города Алматы представляет собой основу в виде круглого восточного щита на переднем плане, которого изображен снежный барс, держащий в пасти ветку с восьмью яблоневыми цветами, которые олицетворяют собой восемь районов города Алматы. Барс уверенной поступью шагает вперед, его правая лапа приподнята вверх для следующего шага вперед, но при этом голова барса обращена назад, что говорит о преемственности в развитии города от древнейших эпох до современности. На заднем плане изображена снежная вершина величественных гор Алатау, в благодатной местности которого расположен город Алматы. Фоном всего герба является голубой цвет – цвет флага Республики Казахстан. Круг обрамлен декоративными линейными лентами и гнездами уыка элементам шанырака. На золотом фоне красным цветом по кольцу изображен казахский национальный орнамент, который переплетается со шрифтами в слово «Алматы». Герб города включает в себя следующие цвета: золотой, красный, голубой, белый, розовый и серебристый.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10.12.2014 № 289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End w:id="2"/>
    <w:bookmarkStart w:name="z6" w:id="3"/>
    <w:p>
      <w:pPr>
        <w:spacing w:after="0"/>
        <w:ind w:left="0"/>
        <w:jc w:val="left"/>
      </w:pPr>
      <w:r>
        <w:rPr>
          <w:rFonts w:ascii="Times New Roman"/>
          <w:b/>
          <w:i w:val="false"/>
          <w:color w:val="000000"/>
        </w:rPr>
        <w:t xml:space="preserve"> 
Порядок использования герба города Алматы</w:t>
      </w:r>
    </w:p>
    <w:bookmarkEnd w:id="3"/>
    <w:bookmarkStart w:name="z7" w:id="4"/>
    <w:p>
      <w:pPr>
        <w:spacing w:after="0"/>
        <w:ind w:left="0"/>
        <w:jc w:val="both"/>
      </w:pPr>
      <w:r>
        <w:rPr>
          <w:rFonts w:ascii="Times New Roman"/>
          <w:b w:val="false"/>
          <w:i w:val="false"/>
          <w:color w:val="000000"/>
          <w:sz w:val="28"/>
        </w:rPr>
        <w:t>
      2. При изготовлении герба города Алматы необходимо обеспечить его изобразительное соответствие, приведенному в приложении № 1 эскизу.</w:t>
      </w:r>
      <w:r>
        <w:br/>
      </w:r>
      <w:r>
        <w:rPr>
          <w:rFonts w:ascii="Times New Roman"/>
          <w:b w:val="false"/>
          <w:i w:val="false"/>
          <w:color w:val="000000"/>
          <w:sz w:val="28"/>
        </w:rPr>
        <w:t>
</w:t>
      </w:r>
      <w:r>
        <w:rPr>
          <w:rFonts w:ascii="Times New Roman"/>
          <w:b w:val="false"/>
          <w:i w:val="false"/>
          <w:color w:val="000000"/>
          <w:sz w:val="28"/>
        </w:rPr>
        <w:t>
      3. При одновременном размещении герба города Алматы и других гербов, герб города Алматы располагается не ниже других гербов и не выше Государственного Герба Республики Казахстан, при одновременном размещении нечетного числа гербов (гербовых эмблем, геральдических знаков) герб города Алматы располагается в центре, а при размещении четного числа гербов, но не более двух - левее центра.</w:t>
      </w:r>
      <w:r>
        <w:br/>
      </w:r>
      <w:r>
        <w:rPr>
          <w:rFonts w:ascii="Times New Roman"/>
          <w:b w:val="false"/>
          <w:i w:val="false"/>
          <w:color w:val="000000"/>
          <w:sz w:val="28"/>
        </w:rPr>
        <w:t>
</w:t>
      </w:r>
      <w:r>
        <w:rPr>
          <w:rFonts w:ascii="Times New Roman"/>
          <w:b w:val="false"/>
          <w:i w:val="false"/>
          <w:color w:val="000000"/>
          <w:sz w:val="28"/>
        </w:rPr>
        <w:t>
      4. При одновременном размещении герба города Алматы и других гербов (гербовых эмблем, геральдических знаков) герб города Алматы не может быть по размеру меньше.</w:t>
      </w:r>
      <w:r>
        <w:br/>
      </w:r>
      <w:r>
        <w:rPr>
          <w:rFonts w:ascii="Times New Roman"/>
          <w:b w:val="false"/>
          <w:i w:val="false"/>
          <w:color w:val="000000"/>
          <w:sz w:val="28"/>
        </w:rPr>
        <w:t>
</w:t>
      </w:r>
      <w:r>
        <w:rPr>
          <w:rFonts w:ascii="Times New Roman"/>
          <w:b w:val="false"/>
          <w:i w:val="false"/>
          <w:color w:val="000000"/>
          <w:sz w:val="28"/>
        </w:rPr>
        <w:t>
      5. Изображение герба города Алматы может помещаться (устанавливаться) в рабочих кабинетах, в залах заседаний, на вывесках государственных органов и иных организаций независимо от форм собственности по желанию их владельцев.</w:t>
      </w:r>
      <w:r>
        <w:br/>
      </w:r>
      <w:r>
        <w:rPr>
          <w:rFonts w:ascii="Times New Roman"/>
          <w:b w:val="false"/>
          <w:i w:val="false"/>
          <w:color w:val="000000"/>
          <w:sz w:val="28"/>
        </w:rPr>
        <w:t>
</w:t>
      </w:r>
      <w:r>
        <w:rPr>
          <w:rFonts w:ascii="Times New Roman"/>
          <w:b w:val="false"/>
          <w:i w:val="false"/>
          <w:color w:val="000000"/>
          <w:sz w:val="28"/>
        </w:rPr>
        <w:t>
      6. Герб города Алматы и его изображение может размещаться на транспортных средствах государственных органов, а также в оформлении городского пассажирского транспорта или транспорта специальных служб, находящихся в ведении государственных органов, юридических и физических лиц.</w:t>
      </w:r>
      <w:r>
        <w:br/>
      </w:r>
      <w:r>
        <w:rPr>
          <w:rFonts w:ascii="Times New Roman"/>
          <w:b w:val="false"/>
          <w:i w:val="false"/>
          <w:color w:val="000000"/>
          <w:sz w:val="28"/>
        </w:rPr>
        <w:t>
</w:t>
      </w:r>
      <w:r>
        <w:rPr>
          <w:rFonts w:ascii="Times New Roman"/>
          <w:b w:val="false"/>
          <w:i w:val="false"/>
          <w:color w:val="000000"/>
          <w:sz w:val="28"/>
        </w:rPr>
        <w:t>
      7. Герб города и его изображение может использоваться в художественном оформлении города.</w:t>
      </w:r>
      <w:r>
        <w:br/>
      </w:r>
      <w:r>
        <w:rPr>
          <w:rFonts w:ascii="Times New Roman"/>
          <w:b w:val="false"/>
          <w:i w:val="false"/>
          <w:color w:val="000000"/>
          <w:sz w:val="28"/>
        </w:rPr>
        <w:t>
</w:t>
      </w:r>
      <w:r>
        <w:rPr>
          <w:rFonts w:ascii="Times New Roman"/>
          <w:b w:val="false"/>
          <w:i w:val="false"/>
          <w:color w:val="000000"/>
          <w:sz w:val="28"/>
        </w:rPr>
        <w:t>
      8. Герб города Алматы и его изображение не может использоваться юридическими лицами и индивидуальными предпринимателями при изготовлении печатей и штампов.</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Приложение № 1</w:t>
            </w:r>
            <w:r>
              <w:br/>
            </w:r>
            <w:r>
              <w:rPr>
                <w:rFonts w:ascii="Times New Roman"/>
                <w:b w:val="false"/>
                <w:i w:val="false"/>
                <w:color w:val="000000"/>
                <w:sz w:val="20"/>
              </w:rPr>
              <w:t>
к Правилам использования</w:t>
            </w:r>
            <w:r>
              <w:br/>
            </w:r>
            <w:r>
              <w:rPr>
                <w:rFonts w:ascii="Times New Roman"/>
                <w:b w:val="false"/>
                <w:i w:val="false"/>
                <w:color w:val="000000"/>
                <w:sz w:val="20"/>
              </w:rPr>
              <w:t>
герба города Алматы</w:t>
            </w:r>
          </w:p>
          <w:bookmarkEnd w:id="5"/>
        </w:tc>
      </w:tr>
    </w:tbl>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48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