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899" w14:textId="5cd5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апреля 2010 года N 246/21. Зарегистрировано Управлением юстиции города Экибастуза Павлодарской области 15 апреля 2010 года N 12-3-260.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(ХХIV сессия, IV созыв) от 9 апреля 2010 года N 272/24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3161)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бюджет города Экибастуза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- 6 786 799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- 4 942 067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- 1 775 972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- 6 774 028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активами - 90 158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- 78 278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- 78 278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"67647" заменить цифрой "23757";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увеличение заработной платы на 25 % с 1 апреля 2010 года работникам бюджетной сферы средства бюджета города на 2010 год 161 139 тысяч тенге (приложение 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Лепехин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XXI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246/21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ХIX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7"/>
        <w:gridCol w:w="464"/>
        <w:gridCol w:w="486"/>
        <w:gridCol w:w="7910"/>
        <w:gridCol w:w="286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4942067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2960538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1814303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902253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31"/>
        <w:gridCol w:w="531"/>
        <w:gridCol w:w="7876"/>
        <w:gridCol w:w="28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 тенге)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3282337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2381655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2376797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2274877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882209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960826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246/21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39"/>
        <w:gridCol w:w="541"/>
        <w:gridCol w:w="541"/>
        <w:gridCol w:w="7831"/>
        <w:gridCol w:w="2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246/21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324"/>
        <w:gridCol w:w="1849"/>
        <w:gridCol w:w="1933"/>
        <w:gridCol w:w="1787"/>
      </w:tblGrid>
      <w:tr>
        <w:trPr>
          <w:trHeight w:val="54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1725762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</w:p>
        </w:tc>
      </w:tr>
      <w:tr>
        <w:trPr>
          <w:trHeight w:val="6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действующих и вновь вводимых объектов образования (дошкольные мини-центры)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противопожарной безопасности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кабинета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дошкольных учреждений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школ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 в высших учебных заведениях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 обучающимся в высших учебных заведениях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им.ак.А.Маргулана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Солнечный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п.Шидерты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246/21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повышение заработной платы государственным служащим,</w:t>
      </w:r>
      <w:r>
        <w:br/>
      </w:r>
      <w:r>
        <w:rPr>
          <w:rFonts w:ascii="Times New Roman"/>
          <w:b/>
          <w:i w:val="false"/>
          <w:color w:val="000000"/>
        </w:rPr>
        <w:t>
работникам государственных учреждений, не являющимся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служащими,и работниками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на 25% с 1 апреля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866"/>
        <w:gridCol w:w="3055"/>
      </w:tblGrid>
      <w:tr>
        <w:trPr>
          <w:trHeight w:val="9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академика А. Маргулана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Солнечный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Шидерты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136725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