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c1d" w14:textId="0d5a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21 декабря 2007 года N 26/5 "О Правилах застройки территории города и населенных пунктов административного подчинения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9 июня 2010 года N 216/26. Зарегистрировано Департаментом юстиции Павлодарской области 8 июля 2010 года N 12-2-147. Утратило силу решением маслихата города Аксу Павлодарской области от 20 февраля 2014 года N 199/28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20.02.2014 N 199/28.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25 Закона Республики Казахстан от 16 июля 2001 года "Об архитектурной, градостроительной и строительной деятельности в Республике Казахстан", на основании представления Департамента юстиции Павлодарской области от 13 апреля 2010 года N 4-03/2663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и населенных пунктов административного подчинения города Аксу,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21 декабря 2007 года N 26/5 (зарегистрированное в Реестре государственной регистрации нормативных правовых актов за N 12-2-79, опубликованное в газете "Акжол" - "Новый путь" 14 февраля 2008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 слова "архитектурно-градостроительный совет города Аксу (далее – Совет) – консультативно-совещательный орган, созданный акиматом города в целях улучшения архитектурно-градостроительного облика города";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"Соблюдать требования законодательства Республики Казахстан по охране окружающей среды и иные нормативно-правовые акты, регулирующие отношения в области охраны, восстановления и сохранения окружающей среды при осуществлении хозяйственной и иной деятельности, связанной с использованием природных ресурсов и воздействием на окружающую среду";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основании заявления заказчика местный исполнительный орган, в срок, не превышающий 8 рабочих дней выдает архитектурно-планировочное задание и технические условия на подключение к источникам инженерного и коммунального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о предоставлении (прирезке) земельного участка (разрешение на использование участка) для нового строительства или постановление акимата города о разрешении на изменение существующих объектов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"Поставщики услуг по инженерному и коммунальному обеспечению в течении 5 рабочих дней с момента получения запроса направляют в местный исполнительный орган технические условия с указанием параметров и места присоединения либо обоснованный отказ в выдаче";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после слов "согласованный с органом архитектуры и градостроительства" дополнить словами "и с уполномоченным органом в области охраны окружающей среды";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"Лица, имеющие постановление акимата города на изменение существующего объекта, обращаются с заявлением в отдел архитектуры и градостроительства для получения архитектурно-планировочного задания и, в случае необходимости, технических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о предоставлении (прирезке) земельного участка (разрешение на использование имеющегося участка) или постановление акимата города о разрешении на изменение существующих объектов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утвержденное задание на проектирование".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Рубцов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