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cc6f" w14:textId="fd0cc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2011 - 2013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13 декабря 2010 года N 324/29. Зарегистрировано Департаментом юстиции Павлодарской области 22 декабря 2010 года N 3177.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76632544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18047456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358139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58226492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77723330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- 794841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4310440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3515599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329670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329670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-2215297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- 2215297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Павлодарской области от 31.01.2011 </w:t>
      </w:r>
      <w:r>
        <w:rPr>
          <w:rFonts w:ascii="Times New Roman"/>
          <w:b w:val="false"/>
          <w:i w:val="false"/>
          <w:color w:val="000000"/>
          <w:sz w:val="28"/>
        </w:rPr>
        <w:t>N 338/31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Павлодарской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N 355/33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12.04.2011 </w:t>
      </w:r>
      <w:r>
        <w:rPr>
          <w:rFonts w:ascii="Times New Roman"/>
          <w:b w:val="false"/>
          <w:i w:val="false"/>
          <w:color w:val="000000"/>
          <w:sz w:val="28"/>
        </w:rPr>
        <w:t>N 358/34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24.06.2011 </w:t>
      </w:r>
      <w:r>
        <w:rPr>
          <w:rFonts w:ascii="Times New Roman"/>
          <w:b w:val="false"/>
          <w:i w:val="false"/>
          <w:color w:val="000000"/>
          <w:sz w:val="28"/>
        </w:rPr>
        <w:t>N 362/35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14.10.2011 </w:t>
      </w:r>
      <w:r>
        <w:rPr>
          <w:rFonts w:ascii="Times New Roman"/>
          <w:b w:val="false"/>
          <w:i w:val="false"/>
          <w:color w:val="000000"/>
          <w:sz w:val="28"/>
        </w:rPr>
        <w:t>N 394/38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07.11.2011 </w:t>
      </w:r>
      <w:r>
        <w:rPr>
          <w:rFonts w:ascii="Times New Roman"/>
          <w:b w:val="false"/>
          <w:i w:val="false"/>
          <w:color w:val="000000"/>
          <w:sz w:val="28"/>
        </w:rPr>
        <w:t>N 398/39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2011 год распределение общей суммы поступлений от налогов в бюджеты районов и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городу Аксу – 100 процентов, городам Павлодару – 50 процентов, Экибастузу – 58,2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районам, городу Аксу – 100 процентов, городу Павлодару –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2011 год распределение общей суммы поступлений от налогов в областной бюджет из бюджетов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городам Павлодару – 50 процентов, Экибастузу – 41,8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городам Павлодару – 50 процентов, Экибастузу –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2011 год бюджетные изъятия из бюджета города Павлодара в областной бюджет в сумме 6786543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2011 год объемы субвенций, передаваемых из областного бюджета в бюджеты районов, в общей сумме 14437336 тысяч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3"/>
        <w:gridCol w:w="6273"/>
      </w:tblGrid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1454366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1744844 тысячи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1412950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1584869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1663558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1312381 тысяча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1029523 тысячи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1618490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1175079 тысяч тенге;</w:t>
            </w:r>
          </w:p>
        </w:tc>
      </w:tr>
      <w:tr>
        <w:trPr>
          <w:trHeight w:val="30" w:hRule="atLeast"/>
        </w:trPr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-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1441276 тысяч тенге.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объемы трансфертов общего характера между областным бюджетом и бюджетами районов, городов областного значения в абсолютном выражении на трехлетний период 2011 - 2013 годов с разбивкой по годам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местных бюджетов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2011 год предусмотрены целевые текущие трансферты бюджетам районов и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293000 тысяч тенге – на расширение сети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146118 тысяч тенге – на проведение капитального ремонта и укрепление материально-технической базы общеобразовательных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162541 тысяча тенге – на проведение капитального ремонта и укрепление материально-технической базы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18400 тысяч тенге – на проведение капитального ремонта объектов коммунальной собственности Лебяжинского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24000 тысяч тенге – на проведение капитального ремонта объекта водоснабжения Иртышского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915317 тысяч тенге – на проведение среднего ремонта автомобильных дорог и улиц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72260 тысяч тенге – на восстановление и расширение сетей уличного освещения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504629 тысяч тенге – на проведение мероприятий по благоустройству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72600 тысяч тенге – на проведение капитального ремонта объектов теплоснабжения города Аксу;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20000 тысяч тенге – на организацию теплоснабжения социальных объектов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бюджету Лебяжинского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9000 тысяч тенге –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тысяч тенге – на ремонт объекта водоснабжения с установкой КБМ.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Павлодарской области от 31.01.2011 </w:t>
      </w:r>
      <w:r>
        <w:rPr>
          <w:rFonts w:ascii="Times New Roman"/>
          <w:b w:val="false"/>
          <w:i w:val="false"/>
          <w:color w:val="000000"/>
          <w:sz w:val="28"/>
        </w:rPr>
        <w:t>N 338/31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Павлодарской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N 355/33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12.04.2011 </w:t>
      </w:r>
      <w:r>
        <w:rPr>
          <w:rFonts w:ascii="Times New Roman"/>
          <w:b w:val="false"/>
          <w:i w:val="false"/>
          <w:color w:val="000000"/>
          <w:sz w:val="28"/>
        </w:rPr>
        <w:t>N 358/34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24.06.2011 </w:t>
      </w:r>
      <w:r>
        <w:rPr>
          <w:rFonts w:ascii="Times New Roman"/>
          <w:b w:val="false"/>
          <w:i w:val="false"/>
          <w:color w:val="000000"/>
          <w:sz w:val="28"/>
        </w:rPr>
        <w:t>N 362/35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14.10.2011 </w:t>
      </w:r>
      <w:r>
        <w:rPr>
          <w:rFonts w:ascii="Times New Roman"/>
          <w:b w:val="false"/>
          <w:i w:val="false"/>
          <w:color w:val="000000"/>
          <w:sz w:val="28"/>
        </w:rPr>
        <w:t>N 394/38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8-1. Установить на 2011 год объемы целевых трансфертов на развитие бюджетам районов и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25218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609493 тысяч тенге – на развитие объектов водного хозяйства,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549021 тысяч тенге – управлению энергетики и жилищно-коммунального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60472 тысячи тенге – управлению строительства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113700 тысяч тенге – на разработку проектно-сметной документации по строительству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тысяч тенге – на приобретение специализированной техники для коммунального хозяйства Лебяжинского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8-1 в соответствии с решением маслихата Павлодарской области от 31.01.2011 </w:t>
      </w:r>
      <w:r>
        <w:rPr>
          <w:rFonts w:ascii="Times New Roman"/>
          <w:b w:val="false"/>
          <w:i w:val="false"/>
          <w:color w:val="000000"/>
          <w:sz w:val="28"/>
        </w:rPr>
        <w:t>N 338/31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Павлодарской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N 355/33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24.06.2011 </w:t>
      </w:r>
      <w:r>
        <w:rPr>
          <w:rFonts w:ascii="Times New Roman"/>
          <w:b w:val="false"/>
          <w:i w:val="false"/>
          <w:color w:val="000000"/>
          <w:sz w:val="28"/>
        </w:rPr>
        <w:t>N 362/35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14.10.2011 </w:t>
      </w:r>
      <w:r>
        <w:rPr>
          <w:rFonts w:ascii="Times New Roman"/>
          <w:b w:val="false"/>
          <w:i w:val="false"/>
          <w:color w:val="000000"/>
          <w:sz w:val="28"/>
        </w:rPr>
        <w:t>N 394/38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07.11.2011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398/39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Установить на 2011 год объемы целевых текущих трансфертов из республиканского бюджета, передаваемых по транзитным областным программам бюджетам районов и городов областного значения,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1428505 тысячи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131072 тысячи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128330 тысячи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60035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64003 тысячи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212504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27271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160045 тысяч тенге –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216650 тысяч тенге – на увеличение размера доплаты за квалификационную категорию учителям школ и воспитателям дошкольных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8-2 в соответствии с решением маслихата Павлодарской области от 31.01.2011 </w:t>
      </w:r>
      <w:r>
        <w:rPr>
          <w:rFonts w:ascii="Times New Roman"/>
          <w:b w:val="false"/>
          <w:i w:val="false"/>
          <w:color w:val="000000"/>
          <w:sz w:val="28"/>
        </w:rPr>
        <w:t>N 338/31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Павлодарской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N 355/33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24.06.2011 </w:t>
      </w:r>
      <w:r>
        <w:rPr>
          <w:rFonts w:ascii="Times New Roman"/>
          <w:b w:val="false"/>
          <w:i w:val="false"/>
          <w:color w:val="000000"/>
          <w:sz w:val="28"/>
        </w:rPr>
        <w:t>N 362/35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07.11.2011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398/39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Учесть, что в областном бюджете на 2011 год по управлению координации занятости и социальных программ области предусмотрены целевые текущие трансферты бюджетам районов и городов областного значения на поддержку частного предпринимательства в рамках программы "Дорожная карта бизнеса – 2020" для финансирования мероприятий по организации молодежной практики в сумме 59280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8-3 в соответствии с решением маслихата Павлодарской области от 31.01.2011 </w:t>
      </w:r>
      <w:r>
        <w:rPr>
          <w:rFonts w:ascii="Times New Roman"/>
          <w:b w:val="false"/>
          <w:i w:val="false"/>
          <w:color w:val="000000"/>
          <w:sz w:val="28"/>
        </w:rPr>
        <w:t>N 338/31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8-4. Установить на 2011 год объемы целевых трансфертов на развитие из республиканского бюджета, передаваемых по транзитным областным программам бюджетам районов и городов областного значения,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2528117 тысячи тенге – на строительство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586000 тысяч тенге –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1000000 тысяч тенге – на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533893 тысяч тенге – на развитие транспортной инфраструктуры Щербактинского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610600 тысяч тенге – на развитие теплоэнергетической системы в городе Павлодаре;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233104 тысячи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2270926 тысяч тенге – на развитие объектов водного хозяйства,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1392243 тысячи тенге – управлению энергетики и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878683 тысяч тенге – управлению строительства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8-4 в соответствии с решением маслихата Павлодарской области от 31.01.2011 </w:t>
      </w:r>
      <w:r>
        <w:rPr>
          <w:rFonts w:ascii="Times New Roman"/>
          <w:b w:val="false"/>
          <w:i w:val="false"/>
          <w:color w:val="000000"/>
          <w:sz w:val="28"/>
        </w:rPr>
        <w:t>N 338/31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решениями маслихата Павлодарской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N 355/33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от 07.11.2011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398/39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8-5. Предусмотреть в областном бюджете на 2011 год кредитование бюджетов районов и городов областного 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856000 тысяч тенге – на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175367 тысяч тенге – для реализации мер социальной поддержки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8-5 в соответствии с решением маслихата Павлодарской области от 31.01.2011 </w:t>
      </w:r>
      <w:r>
        <w:rPr>
          <w:rFonts w:ascii="Times New Roman"/>
          <w:b w:val="false"/>
          <w:i w:val="false"/>
          <w:color w:val="000000"/>
          <w:sz w:val="28"/>
        </w:rPr>
        <w:t>N 338/31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маслихата Павлодарской области от 07.11.2011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398/39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8-6. Учесть, что в областном бюджете на 2011 год на реализацию мероприятий в рамках Программы занятости 2020 бюджетам районов и городов областного значения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частичное субсидирование заработной платы и создание центров занятости – 190300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инженерно-коммуникационной инфраструктуры в рамках Программы занятости 2020 – 2160400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строительство и (или) приобретение жилья по Программе занятости 2020 – 2906400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на строительство и (или) приобретение жилья государственного коммунального жилищного фонда по Программе занятости 2020 – 2906474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8-6 в соответствии с решением маслихата Павлодарской области от 16.03.2011 </w:t>
      </w:r>
      <w:r>
        <w:rPr>
          <w:rFonts w:ascii="Times New Roman"/>
          <w:b w:val="false"/>
          <w:i w:val="false"/>
          <w:color w:val="000000"/>
          <w:sz w:val="28"/>
        </w:rPr>
        <w:t>N 355/33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01.01.2011); с изменениями, внесенными решением маслихата Павлодарской области от 07.11.2011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398/39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8-7. Предусмотреть в областном бюджете на 2011 год возврат из бюджета города Павлодара неиспользованных в 2010 году бюджетных кредитов из республиканского бюджета для реализации мер социальной поддержки специалистов социальной сферы сельских населенных пунктов в сумме 2673 тысячи тенге и выделение данных средств бюджету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8-7 в соответствии с решением маслихата Павлодарской области от 24.06.2011 </w:t>
      </w:r>
      <w:r>
        <w:rPr>
          <w:rFonts w:ascii="Times New Roman"/>
          <w:b w:val="false"/>
          <w:i w:val="false"/>
          <w:color w:val="000000"/>
          <w:sz w:val="28"/>
        </w:rPr>
        <w:t>N 362/35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8-8. Предусмотреть в областном бюджете на 2011 год поступления трансфертов из бюджетов районов (городов областного значения) в связи с упразднением ревизионных комиссий районных (городских) маслихатов в сумме 9285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8-8 в соответствии с решением маслихата Павлодарской области от 14.10.2011 </w:t>
      </w:r>
      <w:r>
        <w:rPr>
          <w:rFonts w:ascii="Times New Roman"/>
          <w:b w:val="false"/>
          <w:i w:val="false"/>
          <w:color w:val="000000"/>
          <w:sz w:val="28"/>
        </w:rPr>
        <w:t>N 394/38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8-9. Предусмотреть в областном бюджете на 2011 год досрочное погашение бюджетами районов (городов областного значения) бюджетных кредитов на строительство и (или) приобретение жилья по Программе занятости 2020 в сумме 2906474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8-9 в соответствии с решением маслихата Павлодарской области от 07.11.2011 </w:t>
      </w:r>
      <w:r>
        <w:rPr>
          <w:rFonts w:ascii="Times New Roman"/>
          <w:b w:val="false"/>
          <w:i w:val="false"/>
          <w:color w:val="000000"/>
          <w:sz w:val="28"/>
        </w:rPr>
        <w:t xml:space="preserve">N 398/39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  районов и городов областного значения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на 2011 год резерв местного исполнительного органа области в сумме 229000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10 с изменениями, внесенными решением маслихата Павлодарской области от 24.06.2011 </w:t>
      </w:r>
      <w:r>
        <w:rPr>
          <w:rFonts w:ascii="Times New Roman"/>
          <w:b w:val="false"/>
          <w:i w:val="false"/>
          <w:color w:val="000000"/>
          <w:sz w:val="28"/>
        </w:rPr>
        <w:t>N 362/35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Сохранить на 2011 год повышение на 25 процентов окладов и тарифных ставок специалистам сферы здравоохранения, социального обеспечения, образования, спорта, культуры и архивного дела,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2011 года и утрачивает силу с введением в действие решения маслихата об областном бюджете на следующий плановый период,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>, который действует до 31 декабря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Гайнулин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Р. Гафуров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(XXIX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324/29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Павлодарской области от 07.11.2011 </w:t>
      </w:r>
      <w:r>
        <w:rPr>
          <w:rFonts w:ascii="Times New Roman"/>
          <w:b w:val="false"/>
          <w:i w:val="false"/>
          <w:color w:val="ff0000"/>
          <w:sz w:val="28"/>
        </w:rPr>
        <w:t>N 398/39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83"/>
        <w:gridCol w:w="667"/>
        <w:gridCol w:w="8218"/>
        <w:gridCol w:w="309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76 632 544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18 047 456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5 992 681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5 992 681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5 547 494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5 547 494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6 507 281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6 507 281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358 139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86 800</w:t>
            </w:r>
          </w:p>
        </w:tc>
      </w:tr>
      <w:tr>
        <w:trPr>
          <w:trHeight w:val="3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4 685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46 413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35 191</w:t>
            </w:r>
          </w:p>
        </w:tc>
      </w:tr>
      <w:tr>
        <w:trPr>
          <w:trHeight w:val="99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254 956</w:t>
            </w:r>
          </w:p>
        </w:tc>
      </w:tr>
      <w:tr>
        <w:trPr>
          <w:trHeight w:val="144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254 956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16 383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57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58 226 492</w:t>
            </w:r>
          </w:p>
        </w:tc>
      </w:tr>
      <w:tr>
        <w:trPr>
          <w:trHeight w:val="30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7 116 365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7 116 365</w:t>
            </w:r>
          </w:p>
        </w:tc>
      </w:tr>
      <w:tr>
        <w:trPr>
          <w:trHeight w:val="22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51 110 127</w:t>
            </w:r>
          </w:p>
        </w:tc>
      </w:tr>
      <w:tr>
        <w:trPr>
          <w:trHeight w:val="28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51 110 127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92"/>
        <w:gridCol w:w="699"/>
        <w:gridCol w:w="720"/>
        <w:gridCol w:w="7380"/>
        <w:gridCol w:w="316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77 723 330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1 291 665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1 050 226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54 763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953 779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814 232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117 047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41 684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34 414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99 545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141 894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135 894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24 990</w:t>
            </w:r>
          </w:p>
        </w:tc>
      </w:tr>
      <w:tr>
        <w:trPr>
          <w:trHeight w:val="8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46 978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9 189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3 651 453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3 651 453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3 651 453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3 203 993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319 850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37 288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36 921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2 724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 за счет целевых трансфертов из республиканского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25 618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19 603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13 876 241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1 645 155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1 645 155</w:t>
            </w:r>
          </w:p>
        </w:tc>
      </w:tr>
      <w:tr>
        <w:trPr>
          <w:trHeight w:val="12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1 428 505</w:t>
            </w:r>
          </w:p>
        </w:tc>
      </w:tr>
      <w:tr>
        <w:trPr>
          <w:trHeight w:val="12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216 650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4 009 547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1 353 346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1 093 113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260 233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2 656 201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942 635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1 454 164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131 072</w:t>
            </w:r>
          </w:p>
        </w:tc>
      </w:tr>
      <w:tr>
        <w:trPr>
          <w:trHeight w:val="11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128 330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3 299 129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3 096 592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2 873 971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107 659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89 408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1 026 337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36 148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983 734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119 693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 повышения квалификации педагогических кадров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10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836 041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3 896 073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1 247 536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62 917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25 800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41 814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334 597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123 210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160 045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439 118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2 648 537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2 528 117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15 369 899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14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427 844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200 189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127 052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96 073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2011 - 2015 годы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4 781 496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4 781 496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3 911 607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288 656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15 852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248 603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241 610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6 441 367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6 441 367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5 816 839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624 528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901 147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901 147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861 949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39 198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2 799 961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1 910 799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52 358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73 114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1 627 230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889 162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889 162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2 464 105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1 936 144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983 005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324 822</w:t>
            </w:r>
          </w:p>
        </w:tc>
      </w:tr>
      <w:tr>
        <w:trPr>
          <w:trHeight w:val="11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74 594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391 705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104 789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87 095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771 775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745 698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181 364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113 799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113 799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113 799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414 162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397 966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62 830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27 271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трансферов из республиканского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116 019</w:t>
            </w:r>
          </w:p>
        </w:tc>
      </w:tr>
      <w:tr>
        <w:trPr>
          <w:trHeight w:val="9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9 673 573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6 652 874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6 652 874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3 492 474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в рамках Программы занятости 2020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2 160 400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3 020 699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2 945 699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30 224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1 392 243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549 021</w:t>
            </w:r>
          </w:p>
        </w:tc>
      </w:tr>
      <w:tr>
        <w:trPr>
          <w:trHeight w:val="6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258 322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713 889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3 646 649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1 496 662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1 496 662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563 768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291 120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441 892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162 541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1 455 500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46 936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1 370 766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536 027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126 624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108 080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80 488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284 784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44 131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26 418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внутренней политики на местном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49 498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82 191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610 600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5 775 020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1 803 821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1 739 818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77 632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127 281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170 550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1 053 214</w:t>
            </w:r>
          </w:p>
        </w:tc>
      </w:tr>
      <w:tr>
        <w:trPr>
          <w:trHeight w:val="14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109 448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</w:tr>
      <w:tr>
        <w:trPr>
          <w:trHeight w:val="9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1 082 616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143 461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143 461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939 155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939 155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190 666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17 026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1 286 785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652 508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61 408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587 100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634 277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31 837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31 704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1 362 269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1 362 269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1 147 965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212 504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97 535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25 579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2 992 472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2 488 240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2 488 240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1 039 030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533 893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915 317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504 232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504 232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38 389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383 413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69 550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2 131 467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66 132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2 065 335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59 280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1 044 825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849 774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  программы "Дорожная карта бизнеса - 2020"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16 070 091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16 070 091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16 070 091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14 437 336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1 110 009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422 746</w:t>
            </w:r>
          </w:p>
        </w:tc>
      </w:tr>
      <w:tr>
        <w:trPr>
          <w:trHeight w:val="20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794 841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4 310 440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3 762 400</w:t>
            </w:r>
          </w:p>
        </w:tc>
      </w:tr>
      <w:tr>
        <w:trPr>
          <w:trHeight w:val="8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178 040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3 515 599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3 515 599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3 512 521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329 670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-2 215 297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2 215 297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(XXIX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324/29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521"/>
        <w:gridCol w:w="479"/>
        <w:gridCol w:w="8414"/>
        <w:gridCol w:w="316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53 730 309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17 530 712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5 508 318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5 508 318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5 674 686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5 674 686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6 347 708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6 347 708</w:t>
            </w:r>
          </w:p>
        </w:tc>
      </w:tr>
      <w:tr>
        <w:trPr>
          <w:trHeight w:val="2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297 871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61 278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34 637</w:t>
            </w:r>
          </w:p>
        </w:tc>
      </w:tr>
      <w:tr>
        <w:trPr>
          <w:trHeight w:val="5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22 650</w:t>
            </w:r>
          </w:p>
        </w:tc>
      </w:tr>
      <w:tr>
        <w:trPr>
          <w:trHeight w:val="148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14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235 602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235 602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35 901 726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6 972 364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6 972 364</w:t>
            </w:r>
          </w:p>
        </w:tc>
      </w:tr>
      <w:tr>
        <w:trPr>
          <w:trHeight w:val="6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28 929 362</w:t>
            </w:r>
          </w:p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28 929 362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"/>
        <w:gridCol w:w="546"/>
        <w:gridCol w:w="540"/>
        <w:gridCol w:w="540"/>
        <w:gridCol w:w="7766"/>
        <w:gridCol w:w="318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53 637 877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1 613 703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1 372 200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63 555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63 555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1 308 645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737 732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570 913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109 551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109 551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96 474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131 952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131 952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131 952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76 539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27 183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49 356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49 356</w:t>
            </w:r>
          </w:p>
        </w:tc>
      </w:tr>
      <w:tr>
        <w:trPr>
          <w:trHeight w:val="11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10 139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3 651 360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3 651 360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3 651 360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3 566 643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41 274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8 296 688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4 016 031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1 332 926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1 089 042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243 884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2 683 105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950 834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1 732 271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3 482 745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195 250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195 250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3 287 495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3 172 300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115 195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179 665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125 393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125 393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618 247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618 247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66 968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27 606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351 552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131 672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11 876 671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371 460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371 460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185 655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142 930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41 926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3 904 885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3 904 885</w:t>
            </w:r>
          </w:p>
        </w:tc>
      </w:tr>
      <w:tr>
        <w:trPr>
          <w:trHeight w:val="11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3 740 652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64 775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16 534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82 924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5 806 677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5 806 677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5 372 905</w:t>
            </w:r>
          </w:p>
        </w:tc>
      </w:tr>
      <w:tr>
        <w:trPr>
          <w:trHeight w:val="9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433 772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1 139 207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1 139 207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1 103 239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654 442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654 442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100 459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56 023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81 276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4 821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397 574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2 052 526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1 858 215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1 061 347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377 744</w:t>
            </w:r>
          </w:p>
        </w:tc>
      </w:tr>
      <w:tr>
        <w:trPr>
          <w:trHeight w:val="115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92 493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416 012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71 644</w:t>
            </w:r>
          </w:p>
        </w:tc>
      </w:tr>
      <w:tr>
        <w:trPr>
          <w:trHeight w:val="12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103 454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796 868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767 376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122 977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122 977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122 977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71 334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32 567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32 567</w:t>
            </w:r>
          </w:p>
        </w:tc>
      </w:tr>
      <w:tr>
        <w:trPr>
          <w:trHeight w:val="6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32 567</w:t>
            </w:r>
          </w:p>
        </w:tc>
      </w:tr>
      <w:tr>
        <w:trPr>
          <w:trHeight w:val="37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2 477 634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775 282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775 282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40 264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356 170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157 748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221 100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1 089 146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1 089 146</w:t>
            </w:r>
          </w:p>
        </w:tc>
      </w:tr>
      <w:tr>
        <w:trPr>
          <w:trHeight w:val="6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41 533</w:t>
            </w:r>
          </w:p>
        </w:tc>
      </w:tr>
      <w:tr>
        <w:trPr>
          <w:trHeight w:val="3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49 209</w:t>
            </w:r>
          </w:p>
        </w:tc>
      </w:tr>
      <w:tr>
        <w:trPr>
          <w:trHeight w:val="8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998 404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502 253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132 196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20 202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111 994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95 164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227 100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81 239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145 861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47 793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28 252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19 541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34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56 191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41 473</w:t>
            </w:r>
          </w:p>
        </w:tc>
      </w:tr>
      <w:tr>
        <w:trPr>
          <w:trHeight w:val="9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2 085 076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1 536 327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1 536 327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109 575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158 745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158 745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158 745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355 122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355 122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67 702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287 420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34 882</w:t>
            </w:r>
          </w:p>
        </w:tc>
      </w:tr>
      <w:tr>
        <w:trPr>
          <w:trHeight w:val="63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34 882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110 519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38 748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36 157</w:t>
            </w:r>
          </w:p>
        </w:tc>
      </w:tr>
      <w:tr>
        <w:trPr>
          <w:trHeight w:val="31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35 614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714 230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597 936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597 936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597 936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116 294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41 875</w:t>
            </w:r>
          </w:p>
        </w:tc>
      </w:tr>
      <w:tr>
        <w:trPr>
          <w:trHeight w:val="5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4 731 456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69 036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69 036</w:t>
            </w:r>
          </w:p>
        </w:tc>
      </w:tr>
      <w:tr>
        <w:trPr>
          <w:trHeight w:val="9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69 036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4 662 420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4 400 971</w:t>
            </w:r>
          </w:p>
        </w:tc>
      </w:tr>
      <w:tr>
        <w:trPr>
          <w:trHeight w:val="11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18 089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4 382 882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36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11 449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-340 514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340 514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340 514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340 514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92 432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92 432</w:t>
            </w:r>
          </w:p>
        </w:tc>
      </w:tr>
      <w:tr>
        <w:trPr>
          <w:trHeight w:val="285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92 432</w:t>
            </w:r>
          </w:p>
        </w:tc>
      </w:tr>
      <w:tr>
        <w:trPr>
          <w:trHeight w:val="6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92 432</w:t>
            </w:r>
          </w:p>
        </w:tc>
      </w:tr>
      <w:tr>
        <w:trPr>
          <w:trHeight w:val="30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340 514</w:t>
            </w:r>
          </w:p>
        </w:tc>
      </w:tr>
      <w:tr>
        <w:trPr>
          <w:trHeight w:val="570" w:hRule="atLeast"/>
        </w:trPr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-340 514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(XXIX сессия, IV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324/29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46"/>
        <w:gridCol w:w="588"/>
        <w:gridCol w:w="8343"/>
        <w:gridCol w:w="314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54 862 511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18 818 982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6 064 364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6 064 364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5 962 571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5 962 571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6 792 047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6 792 047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314 985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50 827</w:t>
            </w:r>
          </w:p>
        </w:tc>
      </w:tr>
      <w:tr>
        <w:trPr>
          <w:trHeight w:val="3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</w:t>
            </w:r>
          </w:p>
        </w:tc>
      </w:tr>
      <w:tr>
        <w:trPr>
          <w:trHeight w:val="5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9 475</w:t>
            </w:r>
          </w:p>
        </w:tc>
      </w:tr>
      <w:tr>
        <w:trPr>
          <w:trHeight w:val="14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144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1 071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263 087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263 087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35 728 544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8 006 305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8 006 305</w:t>
            </w:r>
          </w:p>
        </w:tc>
      </w:tr>
      <w:tr>
        <w:trPr>
          <w:trHeight w:val="6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27 722 239</w:t>
            </w:r>
          </w:p>
        </w:tc>
      </w:tr>
      <w:tr>
        <w:trPr>
          <w:trHeight w:val="30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27 722 239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49"/>
        <w:gridCol w:w="592"/>
        <w:gridCol w:w="570"/>
        <w:gridCol w:w="7617"/>
        <w:gridCol w:w="32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54 833 339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1 683 522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1 436 638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64 998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64 998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1 371 640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780 922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590 718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111 944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97 951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134 940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134 940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134 940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79 247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50 616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50 616</w:t>
            </w:r>
          </w:p>
        </w:tc>
      </w:tr>
      <w:tr>
        <w:trPr>
          <w:trHeight w:val="11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10 485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3 690 233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3 690 233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3 690 233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3 604 029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42 482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41 385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8 408 926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4 057 209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1 356 687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1 104 070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252 617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2 700 522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959 436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1 741 086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3 550 420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200 430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200 430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3 349 990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3 226 731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123 259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194 175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41 091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138 426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607 122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607 122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67 664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29 538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335 671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130 968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12 095 503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379 564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379 564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191 720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144 439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42 390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3 994 355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3 994 355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3 818 626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69 309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17 691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88 729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5 899 966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5 899 966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5 435 830</w:t>
            </w:r>
          </w:p>
        </w:tc>
      </w:tr>
      <w:tr>
        <w:trPr>
          <w:trHeight w:val="9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464 136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1 151 646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1 151 646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1 115 315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36 331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669 972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669 972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83 516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405 059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2 187 837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1 983 852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1 099 510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399 068</w:t>
            </w:r>
          </w:p>
        </w:tc>
      </w:tr>
      <w:tr>
        <w:trPr>
          <w:trHeight w:val="115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93 742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425 108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76 031</w:t>
            </w:r>
          </w:p>
        </w:tc>
      </w:tr>
      <w:tr>
        <w:trPr>
          <w:trHeight w:val="12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105 561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884 342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854 208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30 134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131 585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72 400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72 295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6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2 575 738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788 892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41 135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364 913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159 958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222 886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1 148 179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1 148 179</w:t>
            </w:r>
          </w:p>
        </w:tc>
      </w:tr>
      <w:tr>
        <w:trPr>
          <w:trHeight w:val="6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42 115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52 653</w:t>
            </w:r>
          </w:p>
        </w:tc>
      </w:tr>
      <w:tr>
        <w:trPr>
          <w:trHeight w:val="8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1 053 411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523 469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134 336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113 804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96 667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96 667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242 997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86 925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156 072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49 469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28 559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</w:t>
            </w:r>
          </w:p>
        </w:tc>
      </w:tr>
      <w:tr>
        <w:trPr>
          <w:trHeight w:val="34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14 219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100 979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43 746</w:t>
            </w:r>
          </w:p>
        </w:tc>
      </w:tr>
      <w:tr>
        <w:trPr>
          <w:trHeight w:val="9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2 105 444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1 533 103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1 533 103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67 387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105 521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1 241 919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160 511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160 511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160 511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376 419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376 419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68 880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307 539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</w:p>
        </w:tc>
      </w:tr>
      <w:tr>
        <w:trPr>
          <w:trHeight w:val="6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35 411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112 768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112 768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39 384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36 744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36 640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36 640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761 751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42 331</w:t>
            </w:r>
          </w:p>
        </w:tc>
      </w:tr>
      <w:tr>
        <w:trPr>
          <w:trHeight w:val="5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79 628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4 977 103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70 019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70 019</w:t>
            </w:r>
          </w:p>
        </w:tc>
      </w:tr>
      <w:tr>
        <w:trPr>
          <w:trHeight w:val="9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70 019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4 907 084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250 000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4 644 834</w:t>
            </w:r>
          </w:p>
        </w:tc>
      </w:tr>
      <w:tr>
        <w:trPr>
          <w:trHeight w:val="11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19 356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4 625 478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-339 514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339 514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339 514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339 514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29 172</w:t>
            </w:r>
          </w:p>
        </w:tc>
      </w:tr>
      <w:tr>
        <w:trPr>
          <w:trHeight w:val="28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29 172</w:t>
            </w:r>
          </w:p>
        </w:tc>
      </w:tr>
      <w:tr>
        <w:trPr>
          <w:trHeight w:val="6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29 172</w:t>
            </w:r>
          </w:p>
        </w:tc>
      </w:tr>
      <w:tr>
        <w:trPr>
          <w:trHeight w:val="30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339 514</w:t>
            </w:r>
          </w:p>
        </w:tc>
      </w:tr>
      <w:tr>
        <w:trPr>
          <w:trHeight w:val="57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-339 514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(XXIX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324/29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трансфертов общего характера</w:t>
      </w:r>
      <w:r>
        <w:br/>
      </w:r>
      <w:r>
        <w:rPr>
          <w:rFonts w:ascii="Times New Roman"/>
          <w:b/>
          <w:i w:val="false"/>
          <w:color w:val="000000"/>
        </w:rPr>
        <w:t>
между областным бюджетом и бюджетами районов,</w:t>
      </w:r>
      <w:r>
        <w:br/>
      </w:r>
      <w:r>
        <w:rPr>
          <w:rFonts w:ascii="Times New Roman"/>
          <w:b/>
          <w:i w:val="false"/>
          <w:color w:val="000000"/>
        </w:rPr>
        <w:t>
городов областного значения на 2011 - 2013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4676"/>
        <w:gridCol w:w="2251"/>
        <w:gridCol w:w="2209"/>
        <w:gridCol w:w="2419"/>
      </w:tblGrid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городов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 районов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2011 год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2012 год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2013 год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субвенции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1 454 366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1 617 434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1 637 483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1 744 844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1 948 446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1 962 878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1 412 950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1 583 514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1 603 903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1 584 869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1 775 859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1 801 528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1 663 558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1 858 455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1 891 277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1 312 381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1 453 195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1 487 352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1 029 523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1 045 803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1 064 268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1 618 490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1 725 832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1 738 147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1 175 079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1 311 476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1 333 098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1 441 276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1 598 894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1 602 288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14 437 336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15 918 908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изъятия
</w:t>
            </w:r>
          </w:p>
        </w:tc>
      </w:tr>
      <w:tr>
        <w:trPr>
          <w:trHeight w:val="315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6 786 543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6 972 364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8 006 305</w:t>
            </w:r>
          </w:p>
        </w:tc>
      </w:tr>
      <w:tr>
        <w:trPr>
          <w:trHeight w:val="3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6 786 543</w:t>
            </w:r>
          </w:p>
        </w:tc>
        <w:tc>
          <w:tcPr>
            <w:tcW w:w="2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6 972 364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8 006 305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(XXIX сессия, IV созыв)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N 324/29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секвестру в процессе исполнения местных бюджетов</w:t>
      </w:r>
      <w:r>
        <w:br/>
      </w:r>
      <w:r>
        <w:rPr>
          <w:rFonts w:ascii="Times New Roman"/>
          <w:b/>
          <w:i w:val="false"/>
          <w:color w:val="000000"/>
        </w:rPr>
        <w:t>
на 2011 год (с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маслихата Павлодарской области от 07.11.2011 </w:t>
      </w:r>
      <w:r>
        <w:rPr>
          <w:rFonts w:ascii="Times New Roman"/>
          <w:b w:val="false"/>
          <w:i w:val="false"/>
          <w:color w:val="ff0000"/>
          <w:sz w:val="28"/>
        </w:rPr>
        <w:t>N 398/39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562"/>
        <w:gridCol w:w="688"/>
        <w:gridCol w:w="709"/>
        <w:gridCol w:w="1058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областного бюджета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2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2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9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бюджетов районов (городов областного значения)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6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