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abf4" w14:textId="7f4a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 населения,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28 декабря 2010 года № 454. Зарегистрировано Управлением юстиции Федоровского района Костанайской области 30 января 2011 года № 9-20-187. Прекращено действие по истечении срока, на который решение было принято (письмо акимата Федоровского района Костанайской области от 30 декабря 2011 года № 4-19/1435)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(письмо акимата Федоровского района Костанайской области от 30.12.2011 № 4-19/1435).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