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aa6f" w14:textId="81ea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в 2010 году в разрезе зерновых и масличных культур, подлежащих обязательному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апреля 2010 года № 152. Зарегистрировано Управлением юстиции Федоровского района Костанайской области 20 мая 2010 года № 9-20-178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посева зерновых и масличных культур на территории Федоровского района в 2010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зерновые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пшеница, ячмень, овес, просо, гречиха – с 14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масличные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яровой рапс, лен, подсолнечник, рыжик, горчица – с 15 мая по 5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Федоровского района Дощанова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В. Завгородний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