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0adc" w14:textId="7af0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корректировании цен на 2010 год,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26 января 2010 года № 47. Зарегистрировано управлением юстиции Федоровского района Костанайской области 12 марта 2010 года № 9-20-172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30</w:t>
      </w:r>
      <w:r>
        <w:rPr>
          <w:rFonts w:ascii="Times New Roman"/>
          <w:b w:val="false"/>
          <w:i w:val="false"/>
          <w:color w:val="000000"/>
          <w:sz w:val="28"/>
        </w:rPr>
        <w:t xml:space="preserve"> Правил исчисления совокупного дохода семьи, претендующей на получение пособия на детей, утвержденных постановлением Правительства Республики Казахстан от 2 ноября 2005 года </w:t>
      </w:r>
      <w:r>
        <w:rPr>
          <w:rFonts w:ascii="Times New Roman"/>
          <w:b w:val="false"/>
          <w:i w:val="false"/>
          <w:color w:val="000000"/>
          <w:sz w:val="28"/>
        </w:rPr>
        <w:t>№ 1092</w:t>
      </w:r>
      <w:r>
        <w:rPr>
          <w:rFonts w:ascii="Times New Roman"/>
          <w:b w:val="false"/>
          <w:i w:val="false"/>
          <w:color w:val="000000"/>
          <w:sz w:val="28"/>
        </w:rPr>
        <w:t xml:space="preserve"> "О некоторых мерах по реализации Закона Республики Казахстан "О государственных пособиях семьям, имеющим детей", акимат Федоровского района</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Установить корректирование цен на 2010 год,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 путем уменьшения данных учета на 60 процентов.</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"Федоровский районный отдел занятости и социальных программ" при исчислении доходов от личного подсобного хозяйства заявителей, претендующих на назначение ежемесячного государственного пособия на детей до восемнадцати лет, руководствоваться настоящим постановлением.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района                                     А. Корниенко</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"Федоровский районный отдел занятости</w:t>
      </w:r>
      <w:r>
        <w:br/>
      </w:r>
      <w:r>
        <w:rPr>
          <w:rFonts w:ascii="Times New Roman"/>
          <w:b w:val="false"/>
          <w:i w:val="false"/>
          <w:color w:val="000000"/>
          <w:sz w:val="28"/>
        </w:rPr>
        <w:t>
</w:t>
      </w:r>
      <w:r>
        <w:rPr>
          <w:rFonts w:ascii="Times New Roman"/>
          <w:b w:val="false"/>
          <w:i/>
          <w:color w:val="000000"/>
          <w:sz w:val="28"/>
        </w:rPr>
        <w:t xml:space="preserve">      и социальных программ" </w:t>
      </w:r>
      <w:r>
        <w:br/>
      </w:r>
      <w:r>
        <w:rPr>
          <w:rFonts w:ascii="Times New Roman"/>
          <w:b w:val="false"/>
          <w:i w:val="false"/>
          <w:color w:val="000000"/>
          <w:sz w:val="28"/>
        </w:rPr>
        <w:t>
</w:t>
      </w:r>
      <w:r>
        <w:rPr>
          <w:rFonts w:ascii="Times New Roman"/>
          <w:b w:val="false"/>
          <w:i/>
          <w:color w:val="000000"/>
          <w:sz w:val="28"/>
        </w:rPr>
        <w:t>      ___________________ Т. Волоткевич</w:t>
      </w:r>
      <w:r>
        <w:br/>
      </w:r>
      <w:r>
        <w:rPr>
          <w:rFonts w:ascii="Times New Roman"/>
          <w:b w:val="false"/>
          <w:i w:val="false"/>
          <w:color w:val="000000"/>
          <w:sz w:val="28"/>
        </w:rPr>
        <w:t>
</w:t>
      </w:r>
      <w:r>
        <w:rPr>
          <w:rFonts w:ascii="Times New Roman"/>
          <w:b w:val="false"/>
          <w:i/>
          <w:color w:val="000000"/>
          <w:sz w:val="28"/>
        </w:rPr>
        <w:t xml:space="preserve">      26 января 2010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