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042c" w14:textId="b200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Федоровского районного маслихата от 23 декабря 2009 года № 264 "О районном бюджете Федоровского района на 2010-2012 годы"</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26 января 2010 года № 45. Зарегистрировано Управлением юстиции Федоровского района Костанайской области 12 марта 2010 года № 9-20-171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с подпунктом 1) пункта 5 </w:t>
      </w:r>
      <w:r>
        <w:rPr>
          <w:rFonts w:ascii="Times New Roman"/>
          <w:b w:val="false"/>
          <w:i w:val="false"/>
          <w:color w:val="000000"/>
          <w:sz w:val="28"/>
        </w:rPr>
        <w:t>статьи 4</w:t>
      </w:r>
      <w:r>
        <w:rPr>
          <w:rFonts w:ascii="Times New Roman"/>
          <w:b w:val="false"/>
          <w:i w:val="false"/>
          <w:color w:val="000000"/>
          <w:sz w:val="28"/>
        </w:rPr>
        <w:t xml:space="preserve">, подпунктом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в целях реализации решения Федоровского районного маслихата от 23 декабря 2009 года </w:t>
      </w:r>
      <w:r>
        <w:rPr>
          <w:rFonts w:ascii="Times New Roman"/>
          <w:b w:val="false"/>
          <w:i w:val="false"/>
          <w:color w:val="000000"/>
          <w:sz w:val="28"/>
        </w:rPr>
        <w:t>№ 264</w:t>
      </w:r>
      <w:r>
        <w:rPr>
          <w:rFonts w:ascii="Times New Roman"/>
          <w:b w:val="false"/>
          <w:i w:val="false"/>
          <w:color w:val="000000"/>
          <w:sz w:val="28"/>
        </w:rPr>
        <w:t xml:space="preserve"> "О районном бюджете Федоровского района на 2010 - 2012 годы", зарегистрированного в государственном реестре нормативных правовых актов под номером 9-20-167, акимат Федоровского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Определить следующие социальные выплаты из районного бюджета:</w:t>
      </w:r>
      <w:r>
        <w:br/>
      </w:r>
      <w:r>
        <w:rPr>
          <w:rFonts w:ascii="Times New Roman"/>
          <w:b w:val="false"/>
          <w:i w:val="false"/>
          <w:color w:val="000000"/>
          <w:sz w:val="28"/>
        </w:rPr>
        <w:t>
      1) социальную помощь на погребение умерших безработных и несовершеннолетних детей в размере пятнадцатикратного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2) единовременную социальную помощь лицам, больным заразной формой туберкулеза в поддерживающей фазе лечения на дополнительное питание в размере десятикратного месячного расчетного показателя, установленного законом о республиканском бюджете на соответствующий год</w:t>
      </w:r>
      <w:r>
        <w:rPr>
          <w:rFonts w:ascii="Times New Roman"/>
          <w:b w:val="false"/>
          <w:i/>
          <w:color w:val="000000"/>
          <w:sz w:val="28"/>
        </w:rPr>
        <w:t>;</w:t>
      </w:r>
      <w:r>
        <w:br/>
      </w:r>
      <w:r>
        <w:rPr>
          <w:rFonts w:ascii="Times New Roman"/>
          <w:b w:val="false"/>
          <w:i w:val="false"/>
          <w:color w:val="000000"/>
          <w:sz w:val="28"/>
        </w:rPr>
        <w:t>
      3) единовременную социальную помощь ко Дню инвалидов детям – инвалидам до 18 лет в размере 1000 (одна тысяча) тенге, инвалидам 1,2 и 3 группы, получившим инвалидность в связи с работой по ликвидации аварии на Чернобыльской атомной электростанции, в размере двадцатикратного месячного расчетного показателя, установленного законом о республиканском бюджете на соответствующий год, инвалидам 1 и 2 групп, не достигшим пенсионного возраста, в размере 1000 (одна тысяча) тенге;</w:t>
      </w:r>
      <w:r>
        <w:br/>
      </w:r>
      <w:r>
        <w:rPr>
          <w:rFonts w:ascii="Times New Roman"/>
          <w:b w:val="false"/>
          <w:i w:val="false"/>
          <w:color w:val="000000"/>
          <w:sz w:val="28"/>
        </w:rPr>
        <w:t>
      4) единовременную социальную помощь социально уязвимым слоям населения, среднедушевой доход которых ниже величины продовольственной корзины, на бытовые нужды в размере до двадцати пятикратного месячного расчетного показателя, установленного законом о республиканском бюджете на соответствующий год, в пределах средств, предусмотренных бюджетом;</w:t>
      </w:r>
      <w:r>
        <w:br/>
      </w:r>
      <w:r>
        <w:rPr>
          <w:rFonts w:ascii="Times New Roman"/>
          <w:b w:val="false"/>
          <w:i w:val="false"/>
          <w:color w:val="000000"/>
          <w:sz w:val="28"/>
        </w:rPr>
        <w:t>
      5) единовременную социальную помощь социально уязвимым слоям населения, среднедушевой доход которых ниже величины продовольственной корзины, проживающим в индивидуальных домах с местным отоплением на приобретение твердого топлива в размере десятикратного месячного расчетного показателя, установленного законом о республиканском бюджете на соответствующий год, в пределах средств, предусмотренных бюджетом;</w:t>
      </w:r>
      <w:r>
        <w:br/>
      </w:r>
      <w:r>
        <w:rPr>
          <w:rFonts w:ascii="Times New Roman"/>
          <w:b w:val="false"/>
          <w:i w:val="false"/>
          <w:color w:val="000000"/>
          <w:sz w:val="28"/>
        </w:rPr>
        <w:t>
      6) ежемесячную социальную помощь малообеспеченным гражданам, являющимся получателями государственной адресной социальной помощи, в размере 0,5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7) социальную помощь молодежи, относящейся к социально защищаемым слоям населения и обучающимся за счет средств районного бюджета для возмещения расходов, связанных с получением ими технического и профессионального образования, а также послесреднего или высшего образования;</w:t>
      </w:r>
      <w:r>
        <w:br/>
      </w:r>
      <w:r>
        <w:rPr>
          <w:rFonts w:ascii="Times New Roman"/>
          <w:b w:val="false"/>
          <w:i w:val="false"/>
          <w:color w:val="000000"/>
          <w:sz w:val="28"/>
        </w:rPr>
        <w:t>
      8) ежемесячную социальную помощь участникам и инвалидам Великой Отечественной войны на бытовые нужды в размере двукратного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"Федоровский районный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социальная помощь на погребение умерших безработных, которые на момент смерти были официально зарегистрированы в качестве безработного в уполномоченном органе назначается и выплачивается членам семьи умершего либо лицам, осуществившим погребение;</w:t>
      </w:r>
      <w:r>
        <w:br/>
      </w:r>
      <w:r>
        <w:rPr>
          <w:rFonts w:ascii="Times New Roman"/>
          <w:b w:val="false"/>
          <w:i w:val="false"/>
          <w:color w:val="000000"/>
          <w:sz w:val="28"/>
        </w:rPr>
        <w:t>
      2) социальная помощь на погребение умерших несовершеннолетних детей назначается одному из родителей или иному законному представителю в случае, когда трудоспособный родитель (усыновитель, удочеритель) на день смерти ребенка зарегистрирован в качестве безработного в уполномоченном органе;</w:t>
      </w:r>
      <w:r>
        <w:br/>
      </w:r>
      <w:r>
        <w:rPr>
          <w:rFonts w:ascii="Times New Roman"/>
          <w:b w:val="false"/>
          <w:i w:val="false"/>
          <w:color w:val="000000"/>
          <w:sz w:val="28"/>
        </w:rPr>
        <w:t>
      3) определить, что лицам, претендующим на получение социальной помощи, предусмотренной подпунктами 4), 5), пункта 1 данного постановления социальная помощь выплачивается по одному основанию по их выбору;</w:t>
      </w:r>
      <w:r>
        <w:br/>
      </w:r>
      <w:r>
        <w:rPr>
          <w:rFonts w:ascii="Times New Roman"/>
          <w:b w:val="false"/>
          <w:i w:val="false"/>
          <w:color w:val="000000"/>
          <w:sz w:val="28"/>
        </w:rPr>
        <w:t>
      4) уполномоченный орган на основании рекомендации консультативно-совещательной межведомственной комиссией по оказанию социальной помощи отдельным категориям граждан принимает решение о назначении или об отказе в назначении социальной помощи в сроки, предусмотренные законодательством;</w:t>
      </w:r>
      <w:r>
        <w:br/>
      </w:r>
      <w:r>
        <w:rPr>
          <w:rFonts w:ascii="Times New Roman"/>
          <w:b w:val="false"/>
          <w:i w:val="false"/>
          <w:color w:val="000000"/>
          <w:sz w:val="28"/>
        </w:rPr>
        <w:t>
      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 в пределах средств, предусмотренных на эти цели бюджетом.</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Федорову О. Ф.</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 1 января 2010 года.</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Федоровского района                        А. Корниенко</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 казенного</w:t>
      </w:r>
      <w:r>
        <w:br/>
      </w:r>
      <w:r>
        <w:rPr>
          <w:rFonts w:ascii="Times New Roman"/>
          <w:b w:val="false"/>
          <w:i w:val="false"/>
          <w:color w:val="000000"/>
          <w:sz w:val="28"/>
        </w:rPr>
        <w:t>
</w:t>
      </w:r>
      <w:r>
        <w:rPr>
          <w:rFonts w:ascii="Times New Roman"/>
          <w:b w:val="false"/>
          <w:i/>
          <w:color w:val="000000"/>
          <w:sz w:val="28"/>
        </w:rPr>
        <w:t>      коммунального предприятия "Федоровская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__________________ В. Финк</w:t>
      </w:r>
      <w:r>
        <w:br/>
      </w:r>
      <w:r>
        <w:rPr>
          <w:rFonts w:ascii="Times New Roman"/>
          <w:b w:val="false"/>
          <w:i w:val="false"/>
          <w:color w:val="000000"/>
          <w:sz w:val="28"/>
        </w:rPr>
        <w:t>
</w:t>
      </w:r>
      <w:r>
        <w:rPr>
          <w:rFonts w:ascii="Times New Roman"/>
          <w:b w:val="false"/>
          <w:i/>
          <w:color w:val="000000"/>
          <w:sz w:val="28"/>
        </w:rPr>
        <w:t>      26 января 2010 год</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"Федоровский районный отдел занятости</w:t>
      </w:r>
      <w:r>
        <w:br/>
      </w:r>
      <w:r>
        <w:rPr>
          <w:rFonts w:ascii="Times New Roman"/>
          <w:b w:val="false"/>
          <w:i w:val="false"/>
          <w:color w:val="000000"/>
          <w:sz w:val="28"/>
        </w:rPr>
        <w:t>
</w:t>
      </w:r>
      <w:r>
        <w:rPr>
          <w:rFonts w:ascii="Times New Roman"/>
          <w:b w:val="false"/>
          <w:i/>
          <w:color w:val="000000"/>
          <w:sz w:val="28"/>
        </w:rPr>
        <w:t xml:space="preserve">      и социальных программ" </w:t>
      </w:r>
      <w:r>
        <w:br/>
      </w:r>
      <w:r>
        <w:rPr>
          <w:rFonts w:ascii="Times New Roman"/>
          <w:b w:val="false"/>
          <w:i w:val="false"/>
          <w:color w:val="000000"/>
          <w:sz w:val="28"/>
        </w:rPr>
        <w:t>
</w:t>
      </w:r>
      <w:r>
        <w:rPr>
          <w:rFonts w:ascii="Times New Roman"/>
          <w:b w:val="false"/>
          <w:i/>
          <w:color w:val="000000"/>
          <w:sz w:val="28"/>
        </w:rPr>
        <w:t>      __________________ Т. Волоткевич</w:t>
      </w:r>
      <w:r>
        <w:br/>
      </w:r>
      <w:r>
        <w:rPr>
          <w:rFonts w:ascii="Times New Roman"/>
          <w:b w:val="false"/>
          <w:i w:val="false"/>
          <w:color w:val="000000"/>
          <w:sz w:val="28"/>
        </w:rPr>
        <w:t>
</w:t>
      </w:r>
      <w:r>
        <w:rPr>
          <w:rFonts w:ascii="Times New Roman"/>
          <w:b w:val="false"/>
          <w:i/>
          <w:color w:val="000000"/>
          <w:sz w:val="28"/>
        </w:rPr>
        <w:t xml:space="preserve">      26 января 2010 год </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финансов</w:t>
      </w:r>
      <w:r>
        <w:br/>
      </w:r>
      <w:r>
        <w:rPr>
          <w:rFonts w:ascii="Times New Roman"/>
          <w:b w:val="false"/>
          <w:i w:val="false"/>
          <w:color w:val="000000"/>
          <w:sz w:val="28"/>
        </w:rPr>
        <w:t>
</w:t>
      </w:r>
      <w:r>
        <w:rPr>
          <w:rFonts w:ascii="Times New Roman"/>
          <w:b w:val="false"/>
          <w:i/>
          <w:color w:val="000000"/>
          <w:sz w:val="28"/>
        </w:rPr>
        <w:t>      Федоровского района"</w:t>
      </w:r>
      <w:r>
        <w:br/>
      </w:r>
      <w:r>
        <w:rPr>
          <w:rFonts w:ascii="Times New Roman"/>
          <w:b w:val="false"/>
          <w:i w:val="false"/>
          <w:color w:val="000000"/>
          <w:sz w:val="28"/>
        </w:rPr>
        <w:t>
</w:t>
      </w:r>
      <w:r>
        <w:rPr>
          <w:rFonts w:ascii="Times New Roman"/>
          <w:b w:val="false"/>
          <w:i/>
          <w:color w:val="000000"/>
          <w:sz w:val="28"/>
        </w:rPr>
        <w:t>      __________________ В. Гринак</w:t>
      </w:r>
      <w:r>
        <w:br/>
      </w:r>
      <w:r>
        <w:rPr>
          <w:rFonts w:ascii="Times New Roman"/>
          <w:b w:val="false"/>
          <w:i w:val="false"/>
          <w:color w:val="000000"/>
          <w:sz w:val="28"/>
        </w:rPr>
        <w:t>
</w:t>
      </w:r>
      <w:r>
        <w:rPr>
          <w:rFonts w:ascii="Times New Roman"/>
          <w:b w:val="false"/>
          <w:i/>
          <w:color w:val="000000"/>
          <w:sz w:val="28"/>
        </w:rPr>
        <w:t xml:space="preserve">      26 января 2010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