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b310" w14:textId="613b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8 ноября 2010 года № 10. Зарегистрировано Управлением юстиции Узункольского района Костанайской области 1 декабря 2010 года № 9-19-142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"Узункольская центральная районная больница" (по согласованию) совместно с государственным учреждением "Отдел по делам обороны Узункольского района"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Узункольского района" (по согласованию) совместно с государственным учреждением "Отдел образования Узункольского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наряд,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работу, через средства массовой информации дать объявления о начале работы по отбору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время приписки провести с каждым допризывником индивидуальное собеседование с целью военной профессиональной ориентации на поступление в военное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сел Узунколь, Троебратское, Ряжское Узункольского района обеспечить своевременное прибытие граждан мужского пола, которым в год приписки исполняется семнадцать лет, подлежащих приписке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финансов Узункольского района" произвести финансирование мероприятий, связанных с организацией и обеспечением приписки граждан Республики Казахстан мужского пола, которым в год приписки исполняется семнадцать лет к призывному участку Узункольского района, в пределах средств предусмотренных программой 122005000 "Мероприятия в рамках исполнения всеобщей воинской обязанности".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задержанию и розыску лиц, уклоняющихся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на призывном участке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заместителя акима Узункольского района Айшвакову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У. Уразалиев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"Узункольская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больница",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ноября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