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62b9" w14:textId="eb1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19 февраля 2010 года № 13 "Об организации оплачиваемых общественных работ в Узункольском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14 апреля 2010 года № 142. Зарегистрировано Управлением юстиции Узункольского района Костанайской области 7 мая 2010 года № 9-19-129.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Узункольском районе на 2010 год" от 19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9-19-124, опубликовано в газете "Нұрлы жол" 1 апреля 2010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столбце "Объем работ" цифры "19050" заменить на цифры "134112".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