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eda" w14:textId="cb0a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29 января 2010 года № 57 "О реализации решения Узункольского районного маслихата от 22 декабря 2009 года № 230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апреля 2010 года № 141. Зарегистрировано Управлением юстиции Узункольского района Костанайской области 7 мая 2010 года № 9-19-127. Утратило силу постановлением акимата Узункольского района Костанайской области от 14 мая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Узункольского района Костанайской области от 14.05.2014 № 120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 приравненных к ним" от 28 апреля 1995 года, решением Узункольского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2010–2012 годы" (зарегистрировано в Реестре государственной регистрации нормативных правовых актов 9-19-118, опубликовано 15 января 2010 года в газете "Нұрлы жол")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реализации решения Узункольского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2010-2012 годы" от 29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9-19-121, опубликовано 25 марта 2010 года в газете "Нұрлы жол")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единовременную социальную помощь гражданам, больным заразной формой туберкулеза на дополнительное питание в период амбулаторного лечения в размере пятикратного месячного расчетного показателя, установленного законом о республиканском бюджете на соответствующий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социальная помощь молодежи, из семей со среднедушевым доходом ниже прожиточного минимума и обучающихся за счет средств местного бюджета, для возмещения расходов связанных с получением послесреднего и высшего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единовременную социальную помощь ко Дню Победы участникам, инвалидам Великой Отечественной войны в размере тридцати пяти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"определить, что ежемесячная социальная помощь на бытовые нужды участникам, инвалидам Великой Отечественной войны, малообеспеченным гражданам на увеличение размера продовольственной корзины, состоящим на учете как малообеспеченные, прекращается в связи со смертью заявителя, снятия с учета как малообеспеченный или выбытия за пределы территории Узункольского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"определить, что лицам, претендующим на получение социальной помощи предусмотренных подпунктами 7), 8) пункта 1 данного постановления социальная помощь выплачивается по одному основанию по их выбору".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 "Узункольская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Бараншина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