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5456" w14:textId="5ca5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апреля 2010 года № 259. Зарегистрировано Управлением юстиции Тарановского района Костанайской области 12 мая 2010 года № 9-18-115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2010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пятой, внеочередной сессии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Пирог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