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7ea7" w14:textId="d997e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25 декабря 2009 года № 233 "О районном бюджете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15 января 2010 года № 236. Зарегистрировано Управлением юстиции Тарановского района Костанайской области 26 января 2010 года № 9-18-107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на 2010-2012 годы" от 25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 в Реестре государственной регистрации нормативных правовых актов 9-18-106, опубликовано 7 января 2010 года в районной газете "Маяк")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2010-2012 годы согласно приложениям 1, 2 и 3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1 558 209,0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724 297,0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- 1 800,0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831 112,0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1 637 523,0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14 233,0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15 200,0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-108 747,0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108 747,0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Учесть, что в районном бюджете на 2010 год предусмотрен возврат целевых трансфертов в сумме 0,5 тысяч тенге, в том числе трансфертов, выделенных из республиканского бюджета, 0,3 тысяч тенге, трансфертов, выделенных из областного бюджета, 0,2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пунктами 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"7-1. Учесть, что на 2010 год предусмотрены целевые текущие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2 475,0 тысяч тенге –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10 593,0 тысяч тенге –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9 780,0 тысяч тенге – на выплату единовременной материальной помощи участникам и инвалидам Великой Отечественной войны к 65 – 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15 461,0 тысяч тенге – на содержание подразделений местных исполнительных органов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9 916,0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20 400,0 тысяч тенге – на расширение программы молодежной практики и создание социальных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7-2. Учесть, что в районном бюджете на 2010 год предусмотрено поступление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целевых текущих трансфертов для реализации мер социальной поддержки специалистов социальной сферы сельских населенных пунктов в сумме 2 008,0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бюджетных кредитов для реализации мер социальной поддержки специалистов социальной сферы сельских населенных пунктов в сумме 14 233,0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7-3. Учесть, что в районном бюджете на 2010 год предусмотрено поступление целевых текущих трансфертов из республиканского бюджета на реализацию Государственной программы развития образования в Республике Казахстан на 2005-2010 годы в сумме 23 373,0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12 291,0 тысяч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11 082,0 тысяч тенге – на создание лингафонных и мультимедийных кабинетов в государственных учреждениях начального, основного среднего и общего среднего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двадцать второй,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Ж. Шинкин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Тарановского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В. Пирог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15.01.2010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января 2010 года № 236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2010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"/>
        <w:gridCol w:w="616"/>
        <w:gridCol w:w="326"/>
        <w:gridCol w:w="572"/>
        <w:gridCol w:w="7463"/>
        <w:gridCol w:w="233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1558209,0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724297,0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193837,0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193837,0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163409,0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163409,0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343308,0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304800,0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14008,0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21080,0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3290,0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51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3790,0</w:t>
            </w:r>
          </w:p>
        </w:tc>
      </w:tr>
      <w:tr>
        <w:trPr>
          <w:trHeight w:val="76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2663,0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2663,0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51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капитала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6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831112,0</w:t>
            </w:r>
          </w:p>
        </w:tc>
      </w:tr>
      <w:tr>
        <w:trPr>
          <w:trHeight w:val="36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831112,0</w:t>
            </w:r>
          </w:p>
        </w:tc>
      </w:tr>
      <w:tr>
        <w:trPr>
          <w:trHeight w:val="36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831112,0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361"/>
        <w:gridCol w:w="773"/>
        <w:gridCol w:w="751"/>
        <w:gridCol w:w="6695"/>
        <w:gridCol w:w="227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1637523,0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183908,0</w:t>
            </w:r>
          </w:p>
        </w:tc>
      </w:tr>
      <w:tr>
        <w:trPr>
          <w:trHeight w:val="5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157069,0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12224,0</w:t>
            </w:r>
          </w:p>
        </w:tc>
      </w:tr>
      <w:tr>
        <w:trPr>
          <w:trHeight w:val="5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10924,0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3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34436,0</w:t>
            </w:r>
          </w:p>
        </w:tc>
      </w:tr>
      <w:tr>
        <w:trPr>
          <w:trHeight w:val="5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34436,0</w:t>
            </w:r>
          </w:p>
        </w:tc>
      </w:tr>
      <w:tr>
        <w:trPr>
          <w:trHeight w:val="5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110409,0</w:t>
            </w:r>
          </w:p>
        </w:tc>
      </w:tr>
      <w:tr>
        <w:trPr>
          <w:trHeight w:val="5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106097,0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4312,0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3020,0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3020,0</w:t>
            </w:r>
          </w:p>
        </w:tc>
      </w:tr>
      <w:tr>
        <w:trPr>
          <w:trHeight w:val="5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5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2770,0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23819,0</w:t>
            </w:r>
          </w:p>
        </w:tc>
      </w:tr>
      <w:tr>
        <w:trPr>
          <w:trHeight w:val="4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23819,0</w:t>
            </w:r>
          </w:p>
        </w:tc>
      </w:tr>
      <w:tr>
        <w:trPr>
          <w:trHeight w:val="10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планирования,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23819,0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3903,0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3279,0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3279,0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3279,0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</w:p>
        </w:tc>
      </w:tr>
      <w:tr>
        <w:trPr>
          <w:trHeight w:val="5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886441,0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63842,0</w:t>
            </w:r>
          </w:p>
        </w:tc>
      </w:tr>
      <w:tr>
        <w:trPr>
          <w:trHeight w:val="5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63842,0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63842,0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806592,0</w:t>
            </w:r>
          </w:p>
        </w:tc>
      </w:tr>
      <w:tr>
        <w:trPr>
          <w:trHeight w:val="5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5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805892,0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793712,0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12180,0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16007,0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16007,0</w:t>
            </w:r>
          </w:p>
        </w:tc>
      </w:tr>
      <w:tr>
        <w:trPr>
          <w:trHeight w:val="5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5717,0</w:t>
            </w:r>
          </w:p>
        </w:tc>
      </w:tr>
      <w:tr>
        <w:trPr>
          <w:trHeight w:val="7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9470,0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122512,0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107187,0</w:t>
            </w:r>
          </w:p>
        </w:tc>
      </w:tr>
      <w:tr>
        <w:trPr>
          <w:trHeight w:val="5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107187,0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35506,0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9238,0</w:t>
            </w:r>
          </w:p>
        </w:tc>
      </w:tr>
      <w:tr>
        <w:trPr>
          <w:trHeight w:val="5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14958,0</w:t>
            </w:r>
          </w:p>
        </w:tc>
      </w:tr>
      <w:tr>
        <w:trPr>
          <w:trHeight w:val="5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271,0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10290,0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20913,0</w:t>
            </w:r>
          </w:p>
        </w:tc>
      </w:tr>
      <w:tr>
        <w:trPr>
          <w:trHeight w:val="10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2051,0</w:t>
            </w:r>
          </w:p>
        </w:tc>
      </w:tr>
      <w:tr>
        <w:trPr>
          <w:trHeight w:val="7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 помощи 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9780,0</w:t>
            </w:r>
          </w:p>
        </w:tc>
      </w:tr>
      <w:tr>
        <w:trPr>
          <w:trHeight w:val="5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15325,0</w:t>
            </w:r>
          </w:p>
        </w:tc>
      </w:tr>
      <w:tr>
        <w:trPr>
          <w:trHeight w:val="5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15325,0</w:t>
            </w:r>
          </w:p>
        </w:tc>
      </w:tr>
      <w:tr>
        <w:trPr>
          <w:trHeight w:val="49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14843,0</w:t>
            </w:r>
          </w:p>
        </w:tc>
      </w:tr>
      <w:tr>
        <w:trPr>
          <w:trHeight w:val="49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2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30807,5</w:t>
            </w:r>
          </w:p>
        </w:tc>
      </w:tr>
      <w:tr>
        <w:trPr>
          <w:trHeight w:val="2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</w:tr>
      <w:tr>
        <w:trPr>
          <w:trHeight w:val="5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30444,5</w:t>
            </w:r>
          </w:p>
        </w:tc>
      </w:tr>
      <w:tr>
        <w:trPr>
          <w:trHeight w:val="5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30444,5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15789,5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10991,0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3364,0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115940,0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33097,0</w:t>
            </w:r>
          </w:p>
        </w:tc>
      </w:tr>
      <w:tr>
        <w:trPr>
          <w:trHeight w:val="5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33097,0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33097,0</w:t>
            </w:r>
          </w:p>
        </w:tc>
      </w:tr>
      <w:tr>
        <w:trPr>
          <w:trHeight w:val="22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37901,0</w:t>
            </w:r>
          </w:p>
        </w:tc>
      </w:tr>
      <w:tr>
        <w:trPr>
          <w:trHeight w:val="4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2901,0</w:t>
            </w:r>
          </w:p>
        </w:tc>
      </w:tr>
      <w:tr>
        <w:trPr>
          <w:trHeight w:val="5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1296,0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28218,0</w:t>
            </w:r>
          </w:p>
        </w:tc>
      </w:tr>
      <w:tr>
        <w:trPr>
          <w:trHeight w:val="49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26109,0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24914,0</w:t>
            </w:r>
          </w:p>
        </w:tc>
      </w:tr>
      <w:tr>
        <w:trPr>
          <w:trHeight w:val="2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1195,0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2109,0</w:t>
            </w:r>
          </w:p>
        </w:tc>
      </w:tr>
      <w:tr>
        <w:trPr>
          <w:trHeight w:val="4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1420,0</w:t>
            </w:r>
          </w:p>
        </w:tc>
      </w:tr>
      <w:tr>
        <w:trPr>
          <w:trHeight w:val="49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49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16724,0</w:t>
            </w:r>
          </w:p>
        </w:tc>
      </w:tr>
      <w:tr>
        <w:trPr>
          <w:trHeight w:val="5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5797,0</w:t>
            </w:r>
          </w:p>
        </w:tc>
      </w:tr>
      <w:tr>
        <w:trPr>
          <w:trHeight w:val="5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5797,0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6264,0</w:t>
            </w:r>
          </w:p>
        </w:tc>
      </w:tr>
      <w:tr>
        <w:trPr>
          <w:trHeight w:val="7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4989,0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1275,0</w:t>
            </w:r>
          </w:p>
        </w:tc>
      </w:tr>
      <w:tr>
        <w:trPr>
          <w:trHeight w:val="4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4663,0</w:t>
            </w:r>
          </w:p>
        </w:tc>
      </w:tr>
      <w:tr>
        <w:trPr>
          <w:trHeight w:val="5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4663,0</w:t>
            </w:r>
          </w:p>
        </w:tc>
      </w:tr>
      <w:tr>
        <w:trPr>
          <w:trHeight w:val="7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40464,0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14204,0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14204,0</w:t>
            </w:r>
          </w:p>
        </w:tc>
      </w:tr>
      <w:tr>
        <w:trPr>
          <w:trHeight w:val="49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12196,0</w:t>
            </w:r>
          </w:p>
        </w:tc>
      </w:tr>
      <w:tr>
        <w:trPr>
          <w:trHeight w:val="7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2008,0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5938,0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5938,0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4785,0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561,0</w:t>
            </w:r>
          </w:p>
        </w:tc>
      </w:tr>
      <w:tr>
        <w:trPr>
          <w:trHeight w:val="2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зонированию земель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592,0</w:t>
            </w:r>
          </w:p>
        </w:tc>
      </w:tr>
      <w:tr>
        <w:trPr>
          <w:trHeight w:val="5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18816,0</w:t>
            </w:r>
          </w:p>
        </w:tc>
      </w:tr>
      <w:tr>
        <w:trPr>
          <w:trHeight w:val="5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8900,0</w:t>
            </w:r>
          </w:p>
        </w:tc>
      </w:tr>
      <w:tr>
        <w:trPr>
          <w:trHeight w:val="7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8900,0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9916,0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9916,0</w:t>
            </w:r>
          </w:p>
        </w:tc>
      </w:tr>
      <w:tr>
        <w:trPr>
          <w:trHeight w:val="5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8379,0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8379,0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4459,0</w:t>
            </w:r>
          </w:p>
        </w:tc>
      </w:tr>
      <w:tr>
        <w:trPr>
          <w:trHeight w:val="49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4459,0</w:t>
            </w:r>
          </w:p>
        </w:tc>
      </w:tr>
      <w:tr>
        <w:trPr>
          <w:trHeight w:val="5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</w:p>
        </w:tc>
      </w:tr>
      <w:tr>
        <w:trPr>
          <w:trHeight w:val="5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140315,0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140315,0</w:t>
            </w:r>
          </w:p>
        </w:tc>
      </w:tr>
      <w:tr>
        <w:trPr>
          <w:trHeight w:val="5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5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90315,0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90315,0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16748,0</w:t>
            </w:r>
          </w:p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4936,0</w:t>
            </w:r>
          </w:p>
        </w:tc>
      </w:tr>
      <w:tr>
        <w:trPr>
          <w:trHeight w:val="22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4936,0</w:t>
            </w:r>
          </w:p>
        </w:tc>
      </w:tr>
      <w:tr>
        <w:trPr>
          <w:trHeight w:val="4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4541,0</w:t>
            </w:r>
          </w:p>
        </w:tc>
      </w:tr>
      <w:tr>
        <w:trPr>
          <w:trHeight w:val="2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</w:tc>
      </w:tr>
      <w:tr>
        <w:trPr>
          <w:trHeight w:val="22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11812,0</w:t>
            </w:r>
          </w:p>
        </w:tc>
      </w:tr>
      <w:tr>
        <w:trPr>
          <w:trHeight w:val="5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4541,0</w:t>
            </w:r>
          </w:p>
        </w:tc>
      </w:tr>
      <w:tr>
        <w:trPr>
          <w:trHeight w:val="7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4541,0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7271,0</w:t>
            </w:r>
          </w:p>
        </w:tc>
      </w:tr>
      <w:tr>
        <w:trPr>
          <w:trHeight w:val="5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7271,0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88105,5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88105,5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88105,5</w:t>
            </w:r>
          </w:p>
        </w:tc>
      </w:tr>
      <w:tr>
        <w:trPr>
          <w:trHeight w:val="5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5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 бюджетной сфере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88105,0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14233,0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14233,0</w:t>
            </w:r>
          </w:p>
        </w:tc>
      </w:tr>
      <w:tr>
        <w:trPr>
          <w:trHeight w:val="7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14233,0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14233,0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14233,0</w:t>
            </w:r>
          </w:p>
        </w:tc>
      </w:tr>
      <w:tr>
        <w:trPr>
          <w:trHeight w:val="5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14233,0</w:t>
            </w:r>
          </w:p>
        </w:tc>
      </w:tr>
      <w:tr>
        <w:trPr>
          <w:trHeight w:val="5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15200,0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15200,0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15200,0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15200,0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15200,0</w:t>
            </w:r>
          </w:p>
        </w:tc>
      </w:tr>
      <w:tr>
        <w:trPr>
          <w:trHeight w:val="2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15200,0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-108747,0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108747,0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января 2010 года № 236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развития районного бюджета на 2010 год</w:t>
      </w:r>
      <w:r>
        <w:br/>
      </w:r>
      <w:r>
        <w:rPr>
          <w:rFonts w:ascii="Times New Roman"/>
          <w:b/>
          <w:i w:val="false"/>
          <w:color w:val="000000"/>
        </w:rPr>
        <w:t>
с разделением на бюджетные программы, направленные</w:t>
      </w:r>
      <w:r>
        <w:br/>
      </w:r>
      <w:r>
        <w:rPr>
          <w:rFonts w:ascii="Times New Roman"/>
          <w:b/>
          <w:i w:val="false"/>
          <w:color w:val="000000"/>
        </w:rPr>
        <w:t>
на реализацию бюджетных инвестиционных проектов</w:t>
      </w:r>
      <w:r>
        <w:br/>
      </w:r>
      <w:r>
        <w:rPr>
          <w:rFonts w:ascii="Times New Roman"/>
          <w:b/>
          <w:i w:val="false"/>
          <w:color w:val="000000"/>
        </w:rPr>
        <w:t>
(программ) и на формирование или увеличение</w:t>
      </w:r>
      <w:r>
        <w:br/>
      </w:r>
      <w:r>
        <w:rPr>
          <w:rFonts w:ascii="Times New Roman"/>
          <w:b/>
          <w:i w:val="false"/>
          <w:color w:val="000000"/>
        </w:rPr>
        <w:t>
уставного капитала юридических лиц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13"/>
        <w:gridCol w:w="673"/>
        <w:gridCol w:w="673"/>
        <w:gridCol w:w="93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января 2010 года № 236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по аппаратам акимов района в городе,</w:t>
      </w:r>
      <w:r>
        <w:br/>
      </w:r>
      <w:r>
        <w:rPr>
          <w:rFonts w:ascii="Times New Roman"/>
          <w:b/>
          <w:i w:val="false"/>
          <w:color w:val="000000"/>
        </w:rPr>
        <w:t>
города районного значения, поселка,</w:t>
      </w:r>
      <w:r>
        <w:br/>
      </w:r>
      <w:r>
        <w:rPr>
          <w:rFonts w:ascii="Times New Roman"/>
          <w:b/>
          <w:i w:val="false"/>
          <w:color w:val="000000"/>
        </w:rPr>
        <w:t>
аула (села), аульного (сельского) округа</w:t>
      </w:r>
      <w:r>
        <w:br/>
      </w:r>
      <w:r>
        <w:rPr>
          <w:rFonts w:ascii="Times New Roman"/>
          <w:b/>
          <w:i w:val="false"/>
          <w:color w:val="000000"/>
        </w:rPr>
        <w:t>
на 2010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473"/>
        <w:gridCol w:w="2233"/>
        <w:gridCol w:w="2453"/>
        <w:gridCol w:w="2013"/>
        <w:gridCol w:w="2053"/>
      </w:tblGrid>
      <w:tr>
        <w:trPr>
          <w:trHeight w:val="24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106097,0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4312,0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63842,0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15789,5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Асенкритовского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6403,5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5059,5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Евгеновка"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4713,5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6482,5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6468,5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5488,5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Приозерное"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5167,5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6480,5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Набережного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6380,5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Нелюбинского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5757,5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Новоильиновс-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7572,5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5967,5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11360,5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2144,5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39633,0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Ушсорского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5695,5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Юбилейное"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5386,5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Тобол"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11712,5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24209,0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5"/>
        <w:gridCol w:w="1705"/>
        <w:gridCol w:w="1617"/>
        <w:gridCol w:w="1683"/>
        <w:gridCol w:w="1727"/>
        <w:gridCol w:w="1662"/>
        <w:gridCol w:w="1641"/>
      </w:tblGrid>
      <w:tr>
        <w:trPr>
          <w:trHeight w:val="255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санитарии населен-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погребе-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округах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тору</w:t>
            </w:r>
          </w:p>
        </w:tc>
      </w:tr>
      <w:tr>
        <w:trPr>
          <w:trHeight w:val="255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10991,0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3364,0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50000,0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8900,0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264295,5</w:t>
            </w:r>
          </w:p>
        </w:tc>
      </w:tr>
      <w:tr>
        <w:trPr>
          <w:trHeight w:val="3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7318,0</w:t>
            </w:r>
          </w:p>
        </w:tc>
      </w:tr>
      <w:tr>
        <w:trPr>
          <w:trHeight w:val="315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6231,0</w:t>
            </w:r>
          </w:p>
        </w:tc>
      </w:tr>
      <w:tr>
        <w:trPr>
          <w:trHeight w:val="315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4858,0</w:t>
            </w:r>
          </w:p>
        </w:tc>
      </w:tr>
      <w:tr>
        <w:trPr>
          <w:trHeight w:val="315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8144,0</w:t>
            </w:r>
          </w:p>
        </w:tc>
      </w:tr>
      <w:tr>
        <w:trPr>
          <w:trHeight w:val="315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7616,0</w:t>
            </w:r>
          </w:p>
        </w:tc>
      </w:tr>
      <w:tr>
        <w:trPr>
          <w:trHeight w:val="315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5864,0</w:t>
            </w:r>
          </w:p>
        </w:tc>
      </w:tr>
      <w:tr>
        <w:trPr>
          <w:trHeight w:val="315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7076,0</w:t>
            </w:r>
          </w:p>
        </w:tc>
      </w:tr>
      <w:tr>
        <w:trPr>
          <w:trHeight w:val="30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7565,0</w:t>
            </w:r>
          </w:p>
        </w:tc>
      </w:tr>
      <w:tr>
        <w:trPr>
          <w:trHeight w:val="30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8430,0</w:t>
            </w:r>
          </w:p>
        </w:tc>
      </w:tr>
      <w:tr>
        <w:trPr>
          <w:trHeight w:val="3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5932,0</w:t>
            </w:r>
          </w:p>
        </w:tc>
      </w:tr>
      <w:tr>
        <w:trPr>
          <w:trHeight w:val="315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9875,0</w:t>
            </w:r>
          </w:p>
        </w:tc>
      </w:tr>
      <w:tr>
        <w:trPr>
          <w:trHeight w:val="315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6486,0</w:t>
            </w:r>
          </w:p>
        </w:tc>
      </w:tr>
      <w:tr>
        <w:trPr>
          <w:trHeight w:val="30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6291,0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43000,0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114744,0</w:t>
            </w:r>
          </w:p>
        </w:tc>
      </w:tr>
      <w:tr>
        <w:trPr>
          <w:trHeight w:val="30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5870,0</w:t>
            </w:r>
          </w:p>
        </w:tc>
      </w:tr>
      <w:tr>
        <w:trPr>
          <w:trHeight w:val="315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6838,0</w:t>
            </w:r>
          </w:p>
        </w:tc>
      </w:tr>
      <w:tr>
        <w:trPr>
          <w:trHeight w:val="3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51448,5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