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bc57" w14:textId="814b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2 февраля 2010 года № 190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октября 2010 года № 244. Зарегистрировано Управлением юстиции Денисовского района Костанайской области 2 декабря 2010 года № 9-8-163. Утратило силу решением маслихата Денисовского района Костанайской области от 20 февраля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  Костанайской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корректировке базовых ставок земельного налога" от 2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9-8-147, опубликовано 26 марта 2010 года в газете "Наше время")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"под автостоянки" дополнить словами "(паркинги), кроме указанных в пункте 1-1 статьи 386 Кодекса Республики Казахстан от 10 декабря 2008 года "О налогах и других обязательных платежах в бюджет".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 С. Однодворский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Денисовскому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Макашев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Баймурзин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