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c15f" w14:textId="eb3c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февраля 2010 года № 43. Зарегистрировано Управлением юстиции города Лисаковска Костанайской области 12 марта 2010 года № 9-4-159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выработки единого подхода при определении форм социальной защиты населения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старше пятидесяти лет, зарегистрированные в уполномоченном органе по вопросам занятости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испытывающие длительную безработицу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зарегистрированные в уполномоченном органе по вопросам занятости в качестве безработных, в случае отсутствия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Лисаковска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Бермухамбетова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