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3231" w14:textId="f3432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оплачиваемых общественных работ в 2010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1 февраля 2010 года № 44. Зарегистрировано Управлением юстиции города Лисаковска Костанайской области 10 марта 2010 года № 9-4-158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23 января 2001 года "О занятости населения", Правилами организации и финансирования общественных работ, утвержденными постановлением Правительства Республики Казахстан от 19 июня 2001 года 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мерах по реализации Закона Республики Казахстан от 23 января 2001 года "О занятости населения", акимат города Лисаковска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видов, объемов общественных работ, размер оплаты труда безработных, а также работников, занятых в режиме неполного рабочего времени,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финансирования общественных работ городской бюджет города Лисаковска.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Организацию общественных работ производить на условиях, указанных в типовом договоре на выполнение общественных работ, заключенном в соответствии с действующим законодательством, между государственным учреждением "Отдел занятости и социальных программ акимата города Лисаковска" и работодателем.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Администратору бюджетной программы "Обеспечение санитарии населенных пунктов" государственному учреждению "Отдел жилищно-коммунального хозяйства, пассажирского транспорта и автомобильных дорог акимата города Лисаковска" учитывать виды и объемы общественных работ при оплате работ и услуг, оказываемых государственным коммунальным предприятием "Уста" акимата города Лисаковска.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акима города Лисаковска Степаненко Н.А.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Лисаковска                     В. Радченко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 февраля 2010 года № 44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 организаций, видов, объемов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общественных работ, </w:t>
      </w:r>
      <w:r>
        <w:rPr>
          <w:rFonts w:ascii="Times New Roman"/>
          <w:b/>
          <w:i w:val="false"/>
          <w:color w:val="000080"/>
          <w:sz w:val="28"/>
        </w:rPr>
        <w:t>размер оплаты труда безработных,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а также работников, </w:t>
      </w:r>
      <w:r>
        <w:rPr>
          <w:rFonts w:ascii="Times New Roman"/>
          <w:b/>
          <w:i w:val="false"/>
          <w:color w:val="000080"/>
          <w:sz w:val="28"/>
        </w:rPr>
        <w:t>занятых в режиме неполного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рабочего времени, </w:t>
      </w:r>
      <w:r>
        <w:rPr>
          <w:rFonts w:ascii="Times New Roman"/>
          <w:b/>
          <w:i w:val="false"/>
          <w:color w:val="000080"/>
          <w:sz w:val="28"/>
        </w:rPr>
        <w:t>на общественные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3193"/>
        <w:gridCol w:w="2913"/>
        <w:gridCol w:w="2373"/>
        <w:gridCol w:w="2453"/>
      </w:tblGrid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п/п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работ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Оплата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труда</w:t>
            </w:r>
          </w:p>
        </w:tc>
      </w:tr>
      <w:tr>
        <w:trPr>
          <w:trHeight w:val="1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"Уста"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Красногорское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работника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Лисаковск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23964480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3994080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горское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