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362f" w14:textId="8093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275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октября 2010 года № 362. Зарегистрировано Управлением юстиции города Рудного Костанайской области 25 ноября 2010 года № 9-2-169. Утратило силу - Решением маслихата города Рудного Костанайской области от 22 января 2013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Рудного Костанайской области от 22.01.2013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9-2-152 опубликованное 5 февраля 2010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и 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"физических лиц" заменить словами "граждан Республики Казахстан, оралманов".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ревизионную комиссию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О. Рабченюк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