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362f" w14:textId="8093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2009 года № 275 "Об установлении стоимости разовых талонов"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22 октября 2010 года № 362. Зарегистрировано Управлением юстиции города Рудного Костанайской области 25 ноября 2010 года № 9-2-169. Утратило силу - Решением маслихата города Рудного Костанайской области от 22 января 2013 года № 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города Рудного Костанайской области от 22.01.2013 № 98.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установлении стоимости разовых талонов"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9-2-152 опубликованное 5 февраля 2010 года в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и 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слова "физических лиц" заменить словами "граждан Республики Казахстан, оралманов".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данного решения возложить на ревизионную комиссию Рудненского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Ф. Виноградов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городу Рудному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О. Рабченюк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