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816a" w14:textId="0f58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октября 2005 года № 189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0 октября 2010 года № 347. Зарегистрировано Управлением юстиции города Костаная Костанайской области 25 ноября 2010 года № 9-1-155. Утратило силу решением маслихата города Костаная Костанайской области от 1 апрел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Костаная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маслихата "О дополнительном регламентировании порядка проведения собраний, митингов, шествий, пикетов и демонстраций" от 21 октября 2005 года № 189 (зарегистрированное в Реестре государственной регистрации нормативных правовых актов за № 9-1-28, опубликованное в газете "Костанай" от 8 ноября 200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 слова "площадь Целинников (улица Тарана в районе Дворца спорта)" заменить словами "территорию, прилегающую к аллее Текстильщиков по улице Герце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утат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му округу №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р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