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520e" w14:textId="41e5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апреля 2009 года № 198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октября 2010 года № 348. Зарегистрировано Управлением юстиции города Костаная Костанайской области 9 ноября 2010 года № 9-1-154. Утратило силу - Решением маслихата города Костаная Костанайской области от 22 января 2013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22.01.2013 № 106.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стоимости разовых талонов" от 21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9-1-128, опубликованное 16 июня 2009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4                                 А. 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Костанаю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Бексеитов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