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b55a" w14:textId="197b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Костанайского городского маслихата от 24 декабря 2009 года № 253 "О бюджете города Костаная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5 апреля 2010 года № 494. Зарегистрировано Управлением юстиции города Костаная Костанайской области 12 апреля 2010 года № 9-1-145. Утратило силу - Постановлением акимата города Костаная Костанайской области от 11 апреля 2011 года № 570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color w:val="800000"/>
          <w:sz w:val="28"/>
        </w:rPr>
        <w:t xml:space="preserve">Сноска. Утратило силу - Постановлением акимата города Костаная Костанайской области от 11.04.2011 </w:t>
      </w:r>
      <w:r>
        <w:rPr>
          <w:rFonts w:ascii="Times New Roman"/>
          <w:b w:val="false"/>
          <w:i w:val="false"/>
          <w:color w:val="000000"/>
          <w:sz w:val="28"/>
        </w:rPr>
        <w:t>№ 570</w:t>
      </w:r>
      <w:r>
        <w:rPr>
          <w:rFonts w:ascii="Times New Roman"/>
          <w:b w:val="false"/>
          <w:i w:val="false"/>
          <w:color w:val="0000ff"/>
          <w:sz w:val="28"/>
        </w:rPr>
        <w:t xml:space="preserve"> </w:t>
      </w:r>
      <w:r>
        <w:rPr>
          <w:rFonts w:ascii="Times New Roman"/>
          <w:b w:val="false"/>
          <w:i/>
          <w:color w:val="800000"/>
          <w:sz w:val="28"/>
        </w:rPr>
        <w:t>(вводится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111</w:t>
      </w:r>
      <w:r>
        <w:rPr>
          <w:rFonts w:ascii="Times New Roman"/>
          <w:b w:val="false"/>
          <w:i w:val="false"/>
          <w:color w:val="000000"/>
          <w:sz w:val="28"/>
        </w:rPr>
        <w:t xml:space="preserve"> Кодекса Республики Казахстан "О здоровье народа и системе здравоохранения",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подпунктом 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государственной молодежной политике в Республике Казахстан", решением Костанайского городского маслихата от 24 декабря 2009 года </w:t>
      </w:r>
      <w:r>
        <w:rPr>
          <w:rFonts w:ascii="Times New Roman"/>
          <w:b w:val="false"/>
          <w:i w:val="false"/>
          <w:color w:val="000000"/>
          <w:sz w:val="28"/>
        </w:rPr>
        <w:t>№ 253</w:t>
      </w:r>
      <w:r>
        <w:rPr>
          <w:rFonts w:ascii="Times New Roman"/>
          <w:b w:val="false"/>
          <w:i w:val="false"/>
          <w:color w:val="000000"/>
          <w:sz w:val="28"/>
        </w:rPr>
        <w:t xml:space="preserve"> "О бюджете города Костаная на 2010-2012 годы" (регистрационный номер 9-1-137), акимат города Костаная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следующие виды социальных выплат из местного бюджета:</w:t>
      </w:r>
      <w:r>
        <w:br/>
      </w:r>
      <w:r>
        <w:rPr>
          <w:rFonts w:ascii="Times New Roman"/>
          <w:b w:val="false"/>
          <w:i w:val="false"/>
          <w:color w:val="000000"/>
          <w:sz w:val="28"/>
        </w:rPr>
        <w:t>
      1) ежемесячную социальную помощь на бытовые нужды участникам, инвалидам Великой Отечественной войны в размере тридцати процентов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ежемесячная социальная помощь на бытовые нужды участникам, инвалидам Великой Отечественной войны назначается с месяца подачи заявления и прекращается в связи со смертью заявителя или его выбытия на постоянное </w:t>
      </w:r>
      <w:r>
        <w:rPr>
          <w:rFonts w:ascii="Times New Roman"/>
          <w:b w:val="false"/>
          <w:i w:val="false"/>
          <w:color w:val="000000"/>
          <w:sz w:val="28"/>
        </w:rPr>
        <w:t>место жительство за пределы территории города Костаная.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единовременную социальную помощь больным заразной формой туберкулеза в поддерживающей фазе лечения на дополнительное питание в размере десятикратного месячного расчетного показателя;</w:t>
      </w:r>
      <w:r>
        <w:br/>
      </w:r>
      <w:r>
        <w:rPr>
          <w:rFonts w:ascii="Times New Roman"/>
          <w:b w:val="false"/>
          <w:i w:val="false"/>
          <w:color w:val="000000"/>
          <w:sz w:val="28"/>
        </w:rPr>
        <w:t>
      3) социальную помощь молодежи, относящейся к социально-защищаемым слоям населения, обучающейся за счет средств местного бюджета, для возмещения расходов, связанных с получением технического, профессионального, послесреднего и высшего образования ежегодно в размере стоимости обучения, в пределах средств предусмотренных соответствующим бюджетом;</w:t>
      </w:r>
      <w:r>
        <w:br/>
      </w:r>
      <w:r>
        <w:rPr>
          <w:rFonts w:ascii="Times New Roman"/>
          <w:b w:val="false"/>
          <w:i w:val="false"/>
          <w:color w:val="000000"/>
          <w:sz w:val="28"/>
        </w:rPr>
        <w:t>
</w:t>
      </w:r>
      <w:r>
        <w:rPr>
          <w:rFonts w:ascii="Times New Roman"/>
          <w:b w:val="false"/>
          <w:i w:val="false"/>
          <w:color w:val="000000"/>
          <w:sz w:val="28"/>
        </w:rPr>
        <w:t>      4) социальную помощь на оздоровление в летних лагерях отдыха для детей из малообеспеченных семей, детей-сирот, детей находящихся под опекой и попечительством, в размере стоимости путевки;</w:t>
      </w:r>
      <w:r>
        <w:br/>
      </w:r>
      <w:r>
        <w:rPr>
          <w:rFonts w:ascii="Times New Roman"/>
          <w:b w:val="false"/>
          <w:i w:val="false"/>
          <w:color w:val="000000"/>
          <w:sz w:val="28"/>
        </w:rPr>
        <w:t xml:space="preserve">
      5) единовременную социальную помощь для подготовки к школе детей из малообеспеченных семей, </w:t>
      </w:r>
      <w:r>
        <w:rPr>
          <w:rFonts w:ascii="Times New Roman"/>
          <w:b w:val="false"/>
          <w:i w:val="false"/>
          <w:color w:val="000000"/>
          <w:sz w:val="28"/>
        </w:rPr>
        <w:t xml:space="preserve">детей-сирот, детей находящихся под опекой и попечительством, </w:t>
      </w:r>
      <w:r>
        <w:rPr>
          <w:rFonts w:ascii="Times New Roman"/>
          <w:b w:val="false"/>
          <w:i w:val="false"/>
          <w:color w:val="000000"/>
          <w:sz w:val="28"/>
        </w:rPr>
        <w:t>в размере пятикратного месячного расчетного показателя на одного ребенка;</w:t>
      </w:r>
      <w:r>
        <w:br/>
      </w:r>
      <w:r>
        <w:rPr>
          <w:rFonts w:ascii="Times New Roman"/>
          <w:b w:val="false"/>
          <w:i w:val="false"/>
          <w:color w:val="000000"/>
          <w:sz w:val="28"/>
        </w:rPr>
        <w:t>
      6) социальную помощь на погребение умерших несовершеннолетних детей из малообеспеченных семей в размере двадцатикратного месячного расчетного показателя.</w:t>
      </w:r>
      <w:r>
        <w:br/>
      </w:r>
      <w:r>
        <w:rPr>
          <w:rFonts w:ascii="Times New Roman"/>
          <w:b w:val="false"/>
          <w:i w:val="false"/>
          <w:color w:val="000000"/>
          <w:sz w:val="28"/>
        </w:rPr>
        <w:t>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7) социальную помощь на погребение умерших безработных в размере двадцатикратного месячного расчетного показателя.</w:t>
      </w:r>
      <w:r>
        <w:br/>
      </w:r>
      <w:r>
        <w:rPr>
          <w:rFonts w:ascii="Times New Roman"/>
          <w:b w:val="false"/>
          <w:i w:val="false"/>
          <w:color w:val="000000"/>
          <w:sz w:val="28"/>
        </w:rPr>
        <w:t>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8) единовременную социальную помощь социально-защищаемым слоям населения, имеющим среднедушевой доход в месяц ниже прожиточного минимума. Размер помощи составляет пятнадцать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9) единовременную социальную помощь социально-защищаемым слоям населения, имеющим среднедушевой доход в месяц ниже прожиточного минимума, на оплату медицинского лечения и (или) приобретение медицинских препаратов, в размере фактических затрат, но не более пятидесяти месячных расчетных показателей, при предъявлений подтверждающих документов; </w:t>
      </w:r>
      <w:r>
        <w:br/>
      </w:r>
      <w:r>
        <w:rPr>
          <w:rFonts w:ascii="Times New Roman"/>
          <w:b w:val="false"/>
          <w:i w:val="false"/>
          <w:color w:val="000000"/>
          <w:sz w:val="28"/>
        </w:rPr>
        <w:t>
      10) ежемесячную дополнительную социальную помощь участникам, инвалидам Великой Отечественной войны в размере четырехкратного месячного расчетного показателя;</w:t>
      </w:r>
      <w:r>
        <w:br/>
      </w:r>
      <w:r>
        <w:rPr>
          <w:rFonts w:ascii="Times New Roman"/>
          <w:b w:val="false"/>
          <w:i w:val="false"/>
          <w:color w:val="000000"/>
          <w:sz w:val="28"/>
        </w:rPr>
        <w:t xml:space="preserve">
      11) ежемесячную дополнительную социальную помощь лицам, приравненным к участникам, инвалидам Великой Отечественной войны, согласно статьям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"О льготах и социальной защите участников, инвалидов Великой Отечественной войны и лиц, приравненных к ним" в размере 2,5 месячных расчетных показателей;</w:t>
      </w:r>
      <w:r>
        <w:br/>
      </w:r>
      <w:r>
        <w:rPr>
          <w:rFonts w:ascii="Times New Roman"/>
          <w:b w:val="false"/>
          <w:i w:val="false"/>
          <w:color w:val="000000"/>
          <w:sz w:val="28"/>
        </w:rPr>
        <w:t>
      12) единовременную социальную помощь социально-защищаемым слоям населения,</w:t>
      </w:r>
      <w:r>
        <w:rPr>
          <w:rFonts w:ascii="Times New Roman"/>
          <w:b w:val="false"/>
          <w:i w:val="false"/>
          <w:color w:val="000000"/>
          <w:sz w:val="28"/>
        </w:rPr>
        <w:t xml:space="preserve"> имеющим среднедушевой доход в месяц ниже прожиточного минимума,</w:t>
      </w:r>
      <w:r>
        <w:rPr>
          <w:rFonts w:ascii="Times New Roman"/>
          <w:b w:val="false"/>
          <w:i w:val="false"/>
          <w:color w:val="000000"/>
          <w:sz w:val="28"/>
        </w:rPr>
        <w:t xml:space="preserve"> проживающим в индивидуальных жилых домах с автономным отоплением в размере пятнадцати месячных расчетных показателей;</w:t>
      </w:r>
      <w:r>
        <w:br/>
      </w:r>
      <w:r>
        <w:rPr>
          <w:rFonts w:ascii="Times New Roman"/>
          <w:b w:val="false"/>
          <w:i w:val="false"/>
          <w:color w:val="000000"/>
          <w:sz w:val="28"/>
        </w:rPr>
        <w:t>
      13) единовременную социальную помощь к 65-летию Победы в Великой Отечественной войне участникам, инвалидам Великой Отечественной войны в размере 35 тысяч тенге.</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города Костаная" (далее -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производится по бюджетной программе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Утвердить прилагаемый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Постановление акимата города Костаная от 22 января 2009 года </w:t>
      </w:r>
      <w:r>
        <w:rPr>
          <w:rFonts w:ascii="Times New Roman"/>
          <w:b w:val="false"/>
          <w:i w:val="false"/>
          <w:color w:val="000000"/>
          <w:sz w:val="28"/>
        </w:rPr>
        <w:t>№ 101</w:t>
      </w:r>
      <w:r>
        <w:rPr>
          <w:rFonts w:ascii="Times New Roman"/>
          <w:b w:val="false"/>
          <w:i w:val="false"/>
          <w:color w:val="000000"/>
          <w:sz w:val="28"/>
        </w:rPr>
        <w:t xml:space="preserve"> "О социальной помощи отдельным категориям граждан" (регистрационный номер 9-1-120 от 12 февраля 2009 года, опубликовано 17 февраля 2009 года № 14 в газете "Костанай") признать утратившим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 Контроль за исполнением постановления возложить на заместителя акима города Костаная Жундубаева М. К.</w:t>
      </w:r>
    </w:p>
    <w:p>
      <w:pPr>
        <w:spacing w:after="0"/>
        <w:ind w:left="0"/>
        <w:jc w:val="both"/>
      </w:pPr>
      <w:r>
        <w:rPr>
          <w:rFonts w:ascii="Times New Roman"/>
          <w:b w:val="false"/>
          <w:i/>
          <w:color w:val="000000"/>
          <w:sz w:val="28"/>
        </w:rPr>
        <w:t>      Аким города Костаная                       Ж. Нургалиев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города Костаная </w:t>
      </w:r>
      <w:r>
        <w:br/>
      </w:r>
      <w:r>
        <w:rPr>
          <w:rFonts w:ascii="Times New Roman"/>
          <w:b w:val="false"/>
          <w:i w:val="false"/>
          <w:color w:val="000000"/>
          <w:sz w:val="28"/>
        </w:rPr>
        <w:t xml:space="preserve">
от 5 апреля 2010 года  </w:t>
      </w:r>
      <w:r>
        <w:br/>
      </w:r>
      <w:r>
        <w:rPr>
          <w:rFonts w:ascii="Times New Roman"/>
          <w:b w:val="false"/>
          <w:i w:val="false"/>
          <w:color w:val="000000"/>
          <w:sz w:val="28"/>
        </w:rPr>
        <w:t xml:space="preserve">
№ 494          </w:t>
      </w:r>
      <w:r>
        <w:br/>
      </w:r>
      <w:r>
        <w:rPr>
          <w:rFonts w:ascii="Times New Roman"/>
          <w:b w:val="false"/>
          <w:i w:val="false"/>
          <w:color w:val="000000"/>
          <w:sz w:val="28"/>
        </w:rPr>
        <w:t>
 </w:t>
      </w:r>
    </w:p>
    <w:p>
      <w:pPr>
        <w:spacing w:after="0"/>
        <w:ind w:left="0"/>
        <w:jc w:val="both"/>
      </w:pPr>
      <w:r>
        <w:rPr>
          <w:rFonts w:ascii="Times New Roman"/>
          <w:b/>
          <w:i w:val="false"/>
          <w:color w:val="000080"/>
          <w:sz w:val="28"/>
        </w:rPr>
        <w:t>Перечень</w:t>
      </w:r>
      <w:r>
        <w:br/>
      </w:r>
      <w:r>
        <w:rPr>
          <w:rFonts w:ascii="Times New Roman"/>
          <w:b w:val="false"/>
          <w:i w:val="false"/>
          <w:color w:val="000000"/>
          <w:sz w:val="28"/>
        </w:rPr>
        <w:t>
</w:t>
      </w:r>
      <w:r>
        <w:rPr>
          <w:rFonts w:ascii="Times New Roman"/>
          <w:b/>
          <w:i w:val="false"/>
          <w:color w:val="000080"/>
          <w:sz w:val="28"/>
        </w:rPr>
        <w:t>необходимых документов для назначения социальной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w:t>
      </w:r>
      <w:r>
        <w:rPr>
          <w:rFonts w:ascii="Times New Roman"/>
          <w:b w:val="false"/>
          <w:i w:val="false"/>
          <w:color w:val="000000"/>
          <w:sz w:val="28"/>
        </w:rPr>
        <w:t>
      2. Кроме того дополнительно предоставляются документы, для назначения социальной помощи:</w:t>
      </w:r>
      <w:r>
        <w:br/>
      </w:r>
      <w:r>
        <w:rPr>
          <w:rFonts w:ascii="Times New Roman"/>
          <w:b w:val="false"/>
          <w:i w:val="false"/>
          <w:color w:val="000000"/>
          <w:sz w:val="28"/>
        </w:rPr>
        <w:t>
      1) на бытовые нужды участникам, инвалидам Великой Отечественной войны:</w:t>
      </w:r>
      <w:r>
        <w:br/>
      </w:r>
      <w:r>
        <w:rPr>
          <w:rFonts w:ascii="Times New Roman"/>
          <w:b w:val="false"/>
          <w:i w:val="false"/>
          <w:color w:val="000000"/>
          <w:sz w:val="28"/>
        </w:rPr>
        <w:t>
      копия удостоверения участника, инвалида Великой Отечественной войны;</w:t>
      </w:r>
      <w:r>
        <w:br/>
      </w:r>
      <w:r>
        <w:rPr>
          <w:rFonts w:ascii="Times New Roman"/>
          <w:b w:val="false"/>
          <w:i w:val="false"/>
          <w:color w:val="000000"/>
          <w:sz w:val="28"/>
        </w:rPr>
        <w:t>
     </w:t>
      </w:r>
      <w:r>
        <w:rPr>
          <w:rFonts w:ascii="Times New Roman"/>
          <w:b w:val="false"/>
          <w:i w:val="false"/>
          <w:color w:val="000000"/>
          <w:sz w:val="28"/>
        </w:rPr>
        <w:t xml:space="preserve"> 2) больным заразной формой туберкулеза в поддерживающей фазе лечения на дополнительное питание:</w:t>
      </w:r>
      <w:r>
        <w:br/>
      </w:r>
      <w:r>
        <w:rPr>
          <w:rFonts w:ascii="Times New Roman"/>
          <w:b w:val="false"/>
          <w:i w:val="false"/>
          <w:color w:val="000000"/>
          <w:sz w:val="28"/>
        </w:rPr>
        <w:t>
</w:t>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w:t>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молодежи, относящейся к социально – защищаемым слоям населения и обучающейся за счет средств местного бюджета для возмещения расходов за обучение, связанных с получением ими технического, профессионального, послесреднего и высшего образования ежегодно:</w:t>
      </w:r>
      <w:r>
        <w:br/>
      </w:r>
      <w:r>
        <w:rPr>
          <w:rFonts w:ascii="Times New Roman"/>
          <w:b w:val="false"/>
          <w:i w:val="false"/>
          <w:color w:val="000000"/>
          <w:sz w:val="28"/>
        </w:rPr>
        <w:t>
      документ, подтверждающий статус принадлежности к социально-защищаемым слоям населения;</w:t>
      </w:r>
      <w:r>
        <w:br/>
      </w:r>
      <w:r>
        <w:rPr>
          <w:rFonts w:ascii="Times New Roman"/>
          <w:b w:val="false"/>
          <w:i w:val="false"/>
          <w:color w:val="000000"/>
          <w:sz w:val="28"/>
        </w:rPr>
        <w:t>
      документ, подтверждающий место учебы;</w:t>
      </w:r>
      <w:r>
        <w:br/>
      </w:r>
      <w:r>
        <w:rPr>
          <w:rFonts w:ascii="Times New Roman"/>
          <w:b w:val="false"/>
          <w:i w:val="false"/>
          <w:color w:val="000000"/>
          <w:sz w:val="28"/>
        </w:rPr>
        <w:t>
      документ, подтверждающий размер платы за обучение на учебный год и по семестрам;</w:t>
      </w:r>
      <w:r>
        <w:br/>
      </w:r>
      <w:r>
        <w:rPr>
          <w:rFonts w:ascii="Times New Roman"/>
          <w:b w:val="false"/>
          <w:i w:val="false"/>
          <w:color w:val="000000"/>
          <w:sz w:val="28"/>
        </w:rPr>
        <w:t>
</w:t>
      </w:r>
      <w:r>
        <w:rPr>
          <w:rFonts w:ascii="Times New Roman"/>
          <w:b w:val="false"/>
          <w:i w:val="false"/>
          <w:color w:val="000000"/>
          <w:sz w:val="28"/>
        </w:rPr>
        <w:t>      4) на оздоровление в летних лагерях отдыха для детей из малообеспеченных семей, детей-сирот, детей находящихся под опекой и попечительством:</w:t>
      </w:r>
      <w:r>
        <w:br/>
      </w:r>
      <w:r>
        <w:rPr>
          <w:rFonts w:ascii="Times New Roman"/>
          <w:b w:val="false"/>
          <w:i w:val="false"/>
          <w:color w:val="000000"/>
          <w:sz w:val="28"/>
        </w:rPr>
        <w:t>
</w:t>
      </w:r>
      <w:r>
        <w:rPr>
          <w:rFonts w:ascii="Times New Roman"/>
          <w:b w:val="false"/>
          <w:i w:val="false"/>
          <w:color w:val="000000"/>
          <w:sz w:val="28"/>
        </w:rPr>
        <w:t>      выплаты назначаются согласно списка получателей государственной адресной социальной помощи, сектора назначения и выплаты социальных пособий государственного учреждения "Отдел занятости и социальных программ акимата города Костаная";</w:t>
      </w:r>
      <w:r>
        <w:br/>
      </w:r>
      <w:r>
        <w:rPr>
          <w:rFonts w:ascii="Times New Roman"/>
          <w:b w:val="false"/>
          <w:i w:val="false"/>
          <w:color w:val="000000"/>
          <w:sz w:val="28"/>
        </w:rPr>
        <w:t>
</w:t>
      </w:r>
      <w:r>
        <w:rPr>
          <w:rFonts w:ascii="Times New Roman"/>
          <w:b w:val="false"/>
          <w:i w:val="false"/>
          <w:color w:val="000000"/>
          <w:sz w:val="28"/>
        </w:rPr>
        <w:t>      для малообеспеченных семей, не состоящих на учете в уполномоченном органе - справки, подтверждающие доход семьи;</w:t>
      </w:r>
      <w:r>
        <w:br/>
      </w:r>
      <w:r>
        <w:rPr>
          <w:rFonts w:ascii="Times New Roman"/>
          <w:b w:val="false"/>
          <w:i w:val="false"/>
          <w:color w:val="000000"/>
          <w:sz w:val="28"/>
        </w:rPr>
        <w:t xml:space="preserve">
      5) для подготовки к школе детей из малообеспеченных семей, </w:t>
      </w:r>
      <w:r>
        <w:rPr>
          <w:rFonts w:ascii="Times New Roman"/>
          <w:b w:val="false"/>
          <w:i w:val="false"/>
          <w:color w:val="000000"/>
          <w:sz w:val="28"/>
        </w:rPr>
        <w:t>детей-сирот, детей находящихся под опекой и попечительством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выплаты назначаются согласно списка получателей государственной адресной социальной помощи, сектора назначения и выплаты социальных пособий государственного учреждения "Отдел занятости и социальных программ акимата города Костаная";</w:t>
      </w:r>
      <w:r>
        <w:br/>
      </w:r>
      <w:r>
        <w:rPr>
          <w:rFonts w:ascii="Times New Roman"/>
          <w:b w:val="false"/>
          <w:i w:val="false"/>
          <w:color w:val="000000"/>
          <w:sz w:val="28"/>
        </w:rPr>
        <w:t>
</w:t>
      </w:r>
      <w:r>
        <w:rPr>
          <w:rFonts w:ascii="Times New Roman"/>
          <w:b w:val="false"/>
          <w:i w:val="false"/>
          <w:color w:val="000000"/>
          <w:sz w:val="28"/>
        </w:rPr>
        <w:t>      для малообеспеченных семей, не состоящих на учете в уполномоченном органе – справки, подтверждающие доход семьи;</w:t>
      </w:r>
      <w:r>
        <w:br/>
      </w:r>
      <w:r>
        <w:rPr>
          <w:rFonts w:ascii="Times New Roman"/>
          <w:b w:val="false"/>
          <w:i w:val="false"/>
          <w:color w:val="000000"/>
          <w:sz w:val="28"/>
        </w:rPr>
        <w:t>
      6) на погребение умерших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 выписка из актовой записи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одного из родителей и иных законных представителей в качестве безработного, справка о доходе семьи.</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7) на погребение умерших безработных:</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по вопросам занятости о регистрации умершего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8) социально-защищаемым слоям населения,</w:t>
      </w:r>
      <w:r>
        <w:rPr>
          <w:rFonts w:ascii="Times New Roman"/>
          <w:b w:val="false"/>
          <w:i w:val="false"/>
          <w:color w:val="000000"/>
          <w:sz w:val="28"/>
        </w:rPr>
        <w:t xml:space="preserve"> имеющим среднедушевой доход в месяц ниже прожиточного минимума</w:t>
      </w:r>
      <w:r>
        <w:rPr>
          <w:rFonts w:ascii="Times New Roman"/>
          <w:b w:val="false"/>
          <w:i w:val="false"/>
          <w:color w:val="000000"/>
          <w:sz w:val="28"/>
        </w:rPr>
        <w:t>:</w:t>
      </w:r>
      <w:r>
        <w:br/>
      </w:r>
      <w:r>
        <w:rPr>
          <w:rFonts w:ascii="Times New Roman"/>
          <w:b w:val="false"/>
          <w:i w:val="false"/>
          <w:color w:val="000000"/>
          <w:sz w:val="28"/>
        </w:rPr>
        <w:t>
      сведения о доходах семьи;</w:t>
      </w:r>
      <w:r>
        <w:br/>
      </w:r>
      <w:r>
        <w:rPr>
          <w:rFonts w:ascii="Times New Roman"/>
          <w:b w:val="false"/>
          <w:i w:val="false"/>
          <w:color w:val="000000"/>
          <w:sz w:val="28"/>
        </w:rPr>
        <w:t>
      9) социально-защищаемым слоям населения,</w:t>
      </w:r>
      <w:r>
        <w:rPr>
          <w:rFonts w:ascii="Times New Roman"/>
          <w:b w:val="false"/>
          <w:i w:val="false"/>
          <w:color w:val="000000"/>
          <w:sz w:val="28"/>
        </w:rPr>
        <w:t xml:space="preserve"> имеющим среднедушевой доход в месяц ниже прожиточного минимума</w:t>
      </w:r>
      <w:r>
        <w:rPr>
          <w:rFonts w:ascii="Times New Roman"/>
          <w:b w:val="false"/>
          <w:i w:val="false"/>
          <w:color w:val="000000"/>
          <w:sz w:val="28"/>
        </w:rPr>
        <w:t xml:space="preserve"> на оплату медицинского лечения и (или) приобретение медицинских препаратов:</w:t>
      </w:r>
      <w:r>
        <w:br/>
      </w:r>
      <w:r>
        <w:rPr>
          <w:rFonts w:ascii="Times New Roman"/>
          <w:b w:val="false"/>
          <w:i w:val="false"/>
          <w:color w:val="000000"/>
          <w:sz w:val="28"/>
        </w:rPr>
        <w:t>
      документы, подтверждающие необходимость медицинского лечения или прохождения медицинского лечения и (или) приобретение медицинских препаратов – рецепты, счета на оплату медицинского лечения и (или) приобретения медицинских препаратов;</w:t>
      </w:r>
      <w:r>
        <w:br/>
      </w:r>
      <w:r>
        <w:rPr>
          <w:rFonts w:ascii="Times New Roman"/>
          <w:b w:val="false"/>
          <w:i w:val="false"/>
          <w:color w:val="000000"/>
          <w:sz w:val="28"/>
        </w:rPr>
        <w:t>
      10) участникам,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список получателей из государственного учреждения "Отдел занятости и социальных программ акимата города Костаная";</w:t>
      </w:r>
      <w:r>
        <w:br/>
      </w:r>
      <w:r>
        <w:rPr>
          <w:rFonts w:ascii="Times New Roman"/>
          <w:b w:val="false"/>
          <w:i w:val="false"/>
          <w:color w:val="000000"/>
          <w:sz w:val="28"/>
        </w:rPr>
        <w:t>
      11) лицам приравненным к участникам, инвалидам Великой Отечественной войны, согласно статьям 6,8 Закона Республики Казахстан от 28 апреля 1995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список получателей из государственного учреждения "Отдел занятости и социальных программ акимата города Костаная";</w:t>
      </w:r>
      <w:r>
        <w:br/>
      </w:r>
      <w:r>
        <w:rPr>
          <w:rFonts w:ascii="Times New Roman"/>
          <w:b w:val="false"/>
          <w:i w:val="false"/>
          <w:color w:val="000000"/>
          <w:sz w:val="28"/>
        </w:rPr>
        <w:t xml:space="preserve">
      12) социально-защищаемым слоям населения, </w:t>
      </w:r>
      <w:r>
        <w:rPr>
          <w:rFonts w:ascii="Times New Roman"/>
          <w:b w:val="false"/>
          <w:i w:val="false"/>
          <w:color w:val="000000"/>
          <w:sz w:val="28"/>
        </w:rPr>
        <w:t>имеющим среднедушевой доход в месяц ниже прожиточного минимума,</w:t>
      </w:r>
      <w:r>
        <w:rPr>
          <w:rFonts w:ascii="Times New Roman"/>
          <w:b w:val="false"/>
          <w:i w:val="false"/>
          <w:color w:val="000000"/>
          <w:sz w:val="28"/>
        </w:rPr>
        <w:t xml:space="preserve"> проживающим в индивидуальных жилых домах с автономным отоплением:</w:t>
      </w:r>
      <w:r>
        <w:br/>
      </w:r>
      <w:r>
        <w:rPr>
          <w:rFonts w:ascii="Times New Roman"/>
          <w:b w:val="false"/>
          <w:i w:val="false"/>
          <w:color w:val="000000"/>
          <w:sz w:val="28"/>
        </w:rPr>
        <w:t>
      сведения о доходах за квартал предшествующий кварталу обращения;</w:t>
      </w:r>
      <w:r>
        <w:br/>
      </w:r>
      <w:r>
        <w:rPr>
          <w:rFonts w:ascii="Times New Roman"/>
          <w:b w:val="false"/>
          <w:i w:val="false"/>
          <w:color w:val="000000"/>
          <w:sz w:val="28"/>
        </w:rPr>
        <w:t>
      13) к 65-летию Победы в Великой Отечественной войне участникам, инвалидам Великой Отечественной войны:</w:t>
      </w:r>
      <w:r>
        <w:br/>
      </w:r>
      <w:r>
        <w:rPr>
          <w:rFonts w:ascii="Times New Roman"/>
          <w:b w:val="false"/>
          <w:i w:val="false"/>
          <w:color w:val="000000"/>
          <w:sz w:val="28"/>
        </w:rPr>
        <w:t>
      удостоверение подтверждающее статус участника, инвалида Великой Отечественной войны.</w:t>
      </w:r>
      <w:r>
        <w:br/>
      </w:r>
      <w:r>
        <w:rPr>
          <w:rFonts w:ascii="Times New Roman"/>
          <w:b w:val="false"/>
          <w:i w:val="false"/>
          <w:color w:val="000000"/>
          <w:sz w:val="28"/>
        </w:rPr>
        <w:t>
</w:t>
      </w:r>
      <w:r>
        <w:rPr>
          <w:rFonts w:ascii="Times New Roman"/>
          <w:b w:val="false"/>
          <w:i w:val="false"/>
          <w:color w:val="000000"/>
          <w:sz w:val="28"/>
        </w:rPr>
        <w:t>
      3. Документы предоставляются в оригиналах и копиях для сверки. После сверки оригиналы документов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