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be66" w14:textId="a2ab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передаче объектов государственной коммунальной собственности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декабря 2010 года № 513. Зарегистрировано Департаментом юстиции Костанайской области 30 декабря 2010 года № 3749. Утратило силу - Постановлением акимата Костанайской области от 31 августа 2011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31.08.2011 № 362.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 приватизации"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передаче объектов государственной коммунальной собственности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2010 года № 513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передаче объектов государственной коммунальной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в доверительное управление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передаче объектов государственной коммунальной собственности в доверительное управление (далее - Инструкция) разработана в целях детализации применения законодательства в сфере управления объектами коммунальной собственности и осуществления передачи объектов коммунальной собственности в доверительное управление без права и с правом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Учредителем, уполномоченным на передачу объектов в доверительное управление с правом последующего выкупа, является государственное учреждение "Управление финансов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Учредителем, уполномоченным на передачу объектов в доверительное управление без права последующего выкупа по областной коммунальной собственности, является государственное учреждение "Управление финансов акимата Костанайской области", по городской (районной) коммунальной собственности - акиматы городов (районов).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объектов в доверительное управление осуществляется двумя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способе передачи принимается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учреждения доверительного управления объектом с правом последующего выкупа проведение тендера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Передача объектов памятников истории и культуры местного значения, являющихся государственной собственностью, производится физическим и юридическим лицам без права последующего выкупа при условии получения охранного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Передача объектов инженерных сетей коммуникаций в доверительное управление производится в интересах выгодоприобретателя при условии содержания сетей коммуникаций в надлежащем состоянии за счет средств доверительного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 учреждениям, финансируемым из местных бюджетов, государственным казенным предприятиям, некоммерческим организациям, осуществляющим свою деятельность в рамках государственных программ (государственного заказа), имеющих социальную направленность, передача объектов производится по целевому назначению без права последующего выкупа, без финансовой выгоды, на условиях содержания и сохранности доверенного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Доверительное управление объектом возникает (учреждается) на основании сделки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передаче объекта в доверительное управление с правом или без права последующего выкупа принимается государственным органом, уполномоченным распоряжаться государственным коммунальным имуществом с учетом требований, установленных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Учредитель в целях учреждения доверительного управления осуществляет подготовку объекта к передаче, организует тендер, заключает договор доверительного управления с доверительным управляющим, осуществляет контроль за исполнением условий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Условия передачи объекта в доверительное управление определяются с учетом условий предложенных государственными органами, уполномоченными управлять государственным коммунальным имуществом.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Тендерная комиссия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организации и проведения тендера учредитель образует тендерную комиссию с участием представителей исполнительных органов, финансируемых из местного бюджета, территориальных подразделений центральных исполнительных органов и других заинтересованных ведомств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Число членов тендерной комиссии составляет не менее 5 человек. Председатель комиссии является представителем учредителя.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рекомендует цену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выбирает победителя тендера.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передаче объекта в доверительное управление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 публикации информационного сообщения по объекту доверительного управления формируется пакет документов, включающий сведения об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государственному юридическому лицу как объекту доверительного управления в пакет документов включаются также его учредительные документы и полная информация о финансово-хозяйственной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государственных юридических лиц, объекты которых выступают объектом передачи в доверительное управление, по запросу учредителя в определяемые им сроки представляют сведения, необходимые для подготовки объекта к передаче в доверительное управление, и несут ответственность за достоверность представляемых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подготовке к проведению тендера учредитель обеспечивает своевременную публикацию информационного сообщения, проводит прием и регистрацию заявок на участие в тендере, оценку (в случае передачи объекта в доверительное управление с правом последующего выкупа), передает поступившие материалы на рассмотрение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Информационное сообщение о проведении тендера публикуется учредителем не менее чем за 15 дней до его проведения в областных печатных изданиях на государственном и русском языках Информационное сообщение содержит сведения о дате, времени, месте, виде доверительного управления (с правом, без права выкупа), сведения об объекте и его цене, условиях тендера, порядке проведения тендера, порядке оформления участия в тендере, размере гарантийного взноса, условиях определения лица, выигравшего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публикации информационного сообщения учредитель обеспечивает свободный доступ всем желающим к информации об объекте и правилах проведения тендера. Другие виды рекламы осуществляются в произвольной форме и направлены на максимально широкое привлечение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Прием заявок и регистрация лиц, желающих принять участие в тендере, производится при наличии полного комплекта документов, обозначенного пунктом 30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изменения тендерной комиссией условий тендера извещение о всех изменениях публикуется в порядке и сроки, установленные пунктом 20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заявку на участие в тендере до опубликования извещения об изменении его условий и отказавшимся в связи с этим от участия в тендере, гарантийный взнос возвращается.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Участники тендера вносят гарантийный взнос в размере, сроки и порядке, указанные в информационном сообщении о проведении тендера. Допускается внесение гарантийного взноса от имени участника любым другим физическим или юридическим лицом. Получателем гарантийного взноса является учредитель.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Гарантийный взнос для участия в тендере устанавливается для каждого объекта отдельно в пределах от 1 до 15 процентов от стоимости объекта (балансовой, в случае передачи объекта с правом выкупа – оценочной).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Гарантийный взнос является обеспечением обязательств участника на подписание протокола о результатах тендера в случае признания его победителем и заключение договора с учредителем, исполнения обязательств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Гарантийный взнос не возвращается учредителем участникам тендера в случае отказа их от участия в тендере менее чем за три календарных дня до его проведения, за исключением случаев, предусмотренных пунктом 23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 всех случаях, кроме перечисленных в пунктах 27 и 37 настоящей Инструкции, гарантийный взнос возвращается в срок не позднее 10 банковских дней со дня окончания тендера, а если деньги поступили на счет учредителя после проведения тендера, то в течение 10 банковских дней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Регистрация участников тендера производится со дня публикации информационного сообщения и заканчивается за двадцать четыре часа до начала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регистрации в качестве участника тендера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тендере, включающая письменное обязательство участника тендера, в случае объявления его победителем - на заключение договора доверительного управления объектом на условиях, установленных в информационном сообщении и предложенных самим участником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или иной удостоверяющий личность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платежного документа, подтверждающего внесение гарантийного взноса, и подлинник платежных документов для подтверждения подлинности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предложение (бизнес-план), удовлетворяющее условиям тендера, в закрытом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полномочия представителя (действителен при предъявлении документов, удостоверяющих личность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Юридические лица Республики Казахстан дополнительно представляют нотариально заверенные копии устава и свидетельства о 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учредительные документы с нотариально заверенным переводом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Учредитель не разглашает информацию, имеющую отношение к участникам тендера, в течение всего периода подготовки тендера и его проведения, за исключением случаев, предусмотренных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Документы потенциальных участников тендера после регистрации в журнале регистрации хранятся в сейфе. В день проведения тендера документы участников тендера передаются тендерной комиссии.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тендера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Тендерная комиссия вскрывает конверты с предложениями участников тендера. После вскрытия конвертов и оглашения предложений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тендера (их представители) не присутствуют при обсуждении и оценке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Тендерная комиссия рассматривает предложения участников тендера, исходя из критерия (критериев) выявления победителя.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Решения комиссии принимается простым большинством голосов от общего числа членов комиссии. При равенстве голосов,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тендерной комиссии оформляется протоколом, который подписывается членами тендерной комиссии, председателем, и победителем тендера. Особое мнение члена (членов) комиссии излагается письменно в протоколе или прилагается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Протокол о результатах тендера является документом, фиксирующим результаты тендера и обязательства победителя тендера и учредителя заключить договор на условиях тендера и предложений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тендера при уклонении от подписания протокола о результатах тендера и договора утрачивает внесенный им гарантийный взнос.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Не позднее дня, следующего за днем окончания тендера, комиссия объявляет результаты тендера всем 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Тендер объявляется несостоявшимся в случае, если количество зарегистрированных участников менее двух, за исключением третьих и последующих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случаях отсутствия заявок, отсутствия победителя, отказа победителя от подписания договора тендерная комиссия рекомендует учредителю изменить условия тендера и объявить новый тендер.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Заключение договора (контракта)</w:t>
      </w:r>
      <w:r>
        <w:br/>
      </w:r>
      <w:r>
        <w:rPr>
          <w:rFonts w:ascii="Times New Roman"/>
          <w:b/>
          <w:i w:val="false"/>
          <w:color w:val="000000"/>
        </w:rPr>
        <w:t>
доверительного управления объектом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Доверительный управляющий осуществляет управление объектом в интересах выгодоприобретателя на основании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Договор предусматривает предмет и срок доверительного управления объектом, состав передаваемого имущества, указание о выгодоприобретателе, условия передачи объекта в соответствии с тендерными предложениями победителя тендера (в случае проведения тендера), срок и форму отчетности доверительного управляющего, указание на лицо, получающее доверенное имущество в случае прекращения договора доверительного управления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также указываются права третьих лиц на передаваемое в доверительное управление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объекта в доверительное управление с правом последующего выкупа, договор предусматривает, в какие сроки и при выполнении каких условий объект выкупается доверительным управляющим.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Переход права собственности на переданный в доверительное управление объект не прекращает доверительного управления объектом.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Доверительный управляющий представляет учредителю отчет о своей деятельности в сроки и по форме, установленной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Для осуществления контроля за исполнением договора доверительного управления учредитель знакомится с документами, связанными с исполнением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Контроль над исполнением условий договора проводится до момента окончания исполнения обязательств доверительным управляющим.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Изменение и расторжение договора производится в соответствии с действующим законодательством.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всем неурегулированным настоящей Инструкцией вопросам стороны руководствуются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