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040e" w14:textId="b190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от 12 февраля 2010 года № 62 "Об утверждении перечня объектов коммунальной собственности по Костанайской области, подлежащих приватизации в 2010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15 апреля 2010 года № 131. Зарегистрировано Управлением юстиции Костанайской области 28 апреля 2010 года № 3715. Утратило силу в связи с прекращением срока действия - письмо руководителя аппарата акима Костанайской области от 23 июня 2011 года № 08-10/1744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прекращением срока действия - письмо руководителя аппарата акима Костанайской области от 23.06.2011 № 08-10/1744.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от 23 января 2001 года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Внести в постановление акимата Костанайской области "Об утверждении перечня объектов коммунальной собственности по Костанайской области, подлежащих приватизации в 2010 году" от 12 февраля 2010 года 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актов под № 3706, опубликовано в газете "Қостанай таңы" от 12 марта 2010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38 в графе "Адрес и балансодержатель объекта" слова "село Федоровка" заменить словами "село Целинное";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объектами коммунальной собственности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"Управление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С. Аймухамбетов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15.04.2010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постановление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апреля 2010 года № 131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коммунальной собственности</w:t>
      </w:r>
      <w:r>
        <w:br/>
      </w:r>
      <w:r>
        <w:rPr>
          <w:rFonts w:ascii="Times New Roman"/>
          <w:b/>
          <w:i w:val="false"/>
          <w:color w:val="000000"/>
        </w:rPr>
        <w:t>
по Костанайской области, подлежащих приватизации</w:t>
      </w:r>
      <w:r>
        <w:br/>
      </w:r>
      <w:r>
        <w:rPr>
          <w:rFonts w:ascii="Times New Roman"/>
          <w:b/>
          <w:i w:val="false"/>
          <w:color w:val="000000"/>
        </w:rPr>
        <w:t>
в 2010 году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513"/>
        <w:gridCol w:w="3273"/>
        <w:gridCol w:w="1973"/>
        <w:gridCol w:w="251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балансодержатель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секций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10-этажного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нельного 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(нулевой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"Наурыз", дом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Костаная"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1-25/728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Встроено–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Уральская,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Костаная"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1-24/733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ворительное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