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bfa4" w14:textId="badb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2010 года на подготовку специалистов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марта 2010 года № 103. Зарегистрировано Департаментом юстиции Костанайской области 16 апреля 2010 года № 3711.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в связи с прекращением срока действия - письмо руководителя аппарата акима Костанайской области от 23.06.2011 № 08-10/1744.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приказом Министерства образования и науки от 5 сентября 2008 года № 505 "О внесении изменений в приказ исполняющего обязанности Ответственного секретаря Министерства образования и науки Республики Казахстан от 13 июня 2008 года № 346 "О государственном Классификаторе Республики Казахстан ГК РК 05-2008 "Классификатор профессий и специальностей технического и профессионального, послесреднего образования", постановлением Правительства Республики Казахстан от 10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2010 года на подготовку специалистов с техническим и профессиональным, послесредним 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2010 года на подготовку кадров технического и обслуживающего труда для реализации индустриально-инновационного развития макрорегионов (колледжи) (в рамках Дорожной карты)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государственный образовательный заказ 2010 года на подготовку специалистов для реализации проектов индустриально-инновационного развития макрорегионов (профессиональные лицеи) (в рамках Дорожной карты)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акимата Костанайской области" (Мягков В.А.) провести 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2010 года № 103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2010 года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(профессиональные лицеи)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 Сноска. Приложение 1 с изменениями, внесенными постановлением акимата Костанайской области от 28.09.2010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20.12.2010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325"/>
        <w:gridCol w:w="2395"/>
        <w:gridCol w:w="2987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Шифры и наименования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(радио -, 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–, аудио -, видео -)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Парикмахер–модельер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 Визажист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 Метрдотель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(обучение 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 Контролер-кассир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369"/>
        <w:gridCol w:w="2345"/>
        <w:gridCol w:w="299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(рудообогащение)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 Проходчик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 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освещению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осветительным сетям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Слесарь-ремонтник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Электромеханик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оборудования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мукомольного производства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 Карамельщик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 Пекарь-мастер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Пекарь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цельномолочной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кисломолочной продукции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набора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Маляр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 Облицовщик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-плиточник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Плотник,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 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стальных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 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сухому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крана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 Машинист крана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(крановщик)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тракторов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3322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2010 года № 103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2010 года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(колледжи)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 и дополнениями, внесенными постановлением акимата Костанайской области от 28.09.2010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20.12.2010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295"/>
        <w:gridCol w:w="2412"/>
        <w:gridCol w:w="2918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Шифры и наименования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6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швейного производства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творчество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(руководитель) оркестра,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ансамбля (по отраслям)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0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Теория музыки,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Преподаватель детской музыкальной школы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Менеджер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Делопроизводитель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Менеджер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анализу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Маркшейдерское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и картография,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 Техник-геодезист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Техник-электрик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Электромеханик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Техник-механик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1118023 Техник-механик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в том числе: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1202053 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мукомольное, крупяное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 Техник-механик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Техник-технолог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Техник-технолог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 Электромеханик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в том числе: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объектов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 Техник-технолог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13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(по профилю),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Лесное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 Техник-технолог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Землеустройство,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фельдшер-инспектор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Ветеринарный фельдшер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0512013 переводчик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2010 года № 103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2010 года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(колледжи)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 и дополнениями, внесенными постановлением акимата Костанайской области от 20.12.2010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295"/>
        <w:gridCol w:w="2391"/>
        <w:gridCol w:w="2960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Шифры и наименования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</w:p>
        </w:tc>
      </w:tr>
      <w:tr>
        <w:trPr>
          <w:trHeight w:val="9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(по отраслям),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техники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числе: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общей практики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врача-лаборанта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Акушерское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0309013 Акушер(ка)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работе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2010 года № 103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2010 года на подготовку кадров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обслуживающего труда для реализации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индустриально-инновационного развития макрорегионов</w:t>
      </w:r>
      <w:r>
        <w:br/>
      </w:r>
      <w:r>
        <w:rPr>
          <w:rFonts w:ascii="Times New Roman"/>
          <w:b/>
          <w:i w:val="false"/>
          <w:color w:val="000000"/>
        </w:rPr>
        <w:t>
в рамках Дорожной карты (колледжи)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постановлением акимата Костанайской области от 20.12.2010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264"/>
        <w:gridCol w:w="2366"/>
        <w:gridCol w:w="301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фельдшер-инспектор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сварочному производству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 видам),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2010 года № 103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2010 года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для реализации проектов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индустриально-инновационного развития макрорегионов</w:t>
      </w:r>
      <w:r>
        <w:br/>
      </w:r>
      <w:r>
        <w:rPr>
          <w:rFonts w:ascii="Times New Roman"/>
          <w:b/>
          <w:i w:val="false"/>
          <w:color w:val="000000"/>
        </w:rPr>
        <w:t>
(профессиональные лицеи) (в рамках Дорожной карты)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231"/>
        <w:gridCol w:w="2391"/>
        <w:gridCol w:w="3024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Шифры и наименования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Тракторист–машинист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 Карамельщик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