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d4a0f" w14:textId="6ed4a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городском бюджете на 2011-2013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Актау Мангистауской области № 38/340 от 24 декабря 2010 года. Зарегистрировано Департаментом юстиции Мангистауской области 27 декабря 2010 года № 11-1-143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95-IV,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№ 148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13 декабря 2010 года № 29/331 «Об областном бюджете на 2011 - 2013 годы» (зарегистрировано в Реестре государственной регистрации нормативных правовых актов за № 2091 от 24 декабря 2010 года),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1. Утвердить городской бюджет на 2011 - 2013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, в том числе городской бюджет на 2011 год,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15 475 059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8 642 387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384 217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894 740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5 553 715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16 192 860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5 281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5 281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4) сальдо по операциям с финансовыми активами – 44 840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44 840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767 922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767 922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767 922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Актауского городского маслихата от 12.09.2011 </w:t>
      </w:r>
      <w:r>
        <w:rPr>
          <w:rFonts w:ascii="Times New Roman"/>
          <w:b w:val="false"/>
          <w:i w:val="false"/>
          <w:color w:val="000000"/>
          <w:sz w:val="28"/>
        </w:rPr>
        <w:t>№ 48/425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от 28.10.2011 </w:t>
      </w:r>
      <w:r>
        <w:rPr>
          <w:rFonts w:ascii="Times New Roman"/>
          <w:b w:val="false"/>
          <w:i w:val="false"/>
          <w:color w:val="000000"/>
          <w:sz w:val="28"/>
        </w:rPr>
        <w:t>№ 49/434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от 12.12.2011 </w:t>
      </w:r>
      <w:r>
        <w:rPr>
          <w:rFonts w:ascii="Times New Roman"/>
          <w:b w:val="false"/>
          <w:i w:val="false"/>
          <w:color w:val="000000"/>
          <w:sz w:val="28"/>
        </w:rPr>
        <w:t>№ 50/439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Учесть, что нормативы распределения доходов в городской бюджет по налоговым поступлениям установлены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 с доходов, облагаемых у источника выплаты – 6,8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 с физических лиц, осуществляющих деятельность по разовым талонам –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 с доходов иностранных граждан, облагаемых у источника выплаты –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 с доходов иностранных граждан, не облагаемых у источника выплаты –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социальный налог – 6,7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решением Актауского городского маслихата от 31.01.2011 </w:t>
      </w:r>
      <w:r>
        <w:rPr>
          <w:rFonts w:ascii="Times New Roman"/>
          <w:b w:val="false"/>
          <w:i w:val="false"/>
          <w:color w:val="000000"/>
          <w:sz w:val="28"/>
        </w:rPr>
        <w:t>№ 39/356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от 12.04.2011 </w:t>
      </w:r>
      <w:r>
        <w:rPr>
          <w:rFonts w:ascii="Times New Roman"/>
          <w:b w:val="false"/>
          <w:i w:val="false"/>
          <w:color w:val="000000"/>
          <w:sz w:val="28"/>
        </w:rPr>
        <w:t>№ 41/372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от 28.08.2011 </w:t>
      </w:r>
      <w:r>
        <w:rPr>
          <w:rFonts w:ascii="Times New Roman"/>
          <w:b w:val="false"/>
          <w:i w:val="false"/>
          <w:color w:val="000000"/>
          <w:sz w:val="28"/>
        </w:rPr>
        <w:t>№ 45/407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от 28.10.2011 </w:t>
      </w:r>
      <w:r>
        <w:rPr>
          <w:rFonts w:ascii="Times New Roman"/>
          <w:b w:val="false"/>
          <w:i w:val="false"/>
          <w:color w:val="000000"/>
          <w:sz w:val="28"/>
        </w:rPr>
        <w:t>№ 49/434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социальные выплаты отдельным категориям граждан, выделяемые из городского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</w:t>
      </w:r>
      <w:r>
        <w:rPr>
          <w:rFonts w:ascii="Times New Roman"/>
          <w:b w:val="false"/>
          <w:i w:val="false"/>
          <w:color w:val="ff0000"/>
          <w:sz w:val="28"/>
        </w:rPr>
        <w:t xml:space="preserve"> исключен решением Актауского городского маслихата от 12.04.2011 </w:t>
      </w:r>
      <w:r>
        <w:rPr>
          <w:rFonts w:ascii="Times New Roman"/>
          <w:b w:val="false"/>
          <w:i w:val="false"/>
          <w:color w:val="000000"/>
          <w:sz w:val="28"/>
        </w:rPr>
        <w:t>№ 41/372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исключен решением Актауского городского маслихата от 31.01.2011 </w:t>
      </w:r>
      <w:r>
        <w:rPr>
          <w:rFonts w:ascii="Times New Roman"/>
          <w:b w:val="false"/>
          <w:i w:val="false"/>
          <w:color w:val="000000"/>
          <w:sz w:val="28"/>
        </w:rPr>
        <w:t>№ 39/356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решением Актауского городского маслихата от 31.01.2011 </w:t>
      </w:r>
      <w:r>
        <w:rPr>
          <w:rFonts w:ascii="Times New Roman"/>
          <w:b w:val="false"/>
          <w:i w:val="false"/>
          <w:color w:val="000000"/>
          <w:sz w:val="28"/>
        </w:rPr>
        <w:t>№ 39/356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ежеквартальную социальную выплату в размере 1,5 месячного расчетного показателя: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получателям государственных социальных пособий по инвалидности;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получателям государственных социальных пособий по потере кормильца (на детей);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решением Актауского городского маслихата от 31.01.2011 </w:t>
      </w:r>
      <w:r>
        <w:rPr>
          <w:rFonts w:ascii="Times New Roman"/>
          <w:b w:val="false"/>
          <w:i w:val="false"/>
          <w:color w:val="000000"/>
          <w:sz w:val="28"/>
        </w:rPr>
        <w:t>№ 39/356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ежемесячную социальную помощь детям инвалидам с детства, воспитывающимся и обучающимся на дому в размере 5 - ти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единовременную социальную помощь в честь государственных праздников Республики Казахстан и знаменательных дат: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 Дню Победы (9 мая):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 в размере 100 000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по льготам и гарантиям к инвалидам Великой Отечественной войны в размере 60 000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по льготам и гарантиям к участникам Великой Отечественной войны в размере 50 000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вдовам участников Великой Отечественной войны, не вступившим в повторный брак в размере 40 000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в тылу, и труженикам тыла, имеющим архивную справку или запись в трудовой книжке о работе не менее 6 - ти месяцев в период с 22 июня 1941 года по 9 мая 1945 года в размере 10 000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другим категориям лиц, приравненным по льготам и гарантиям к участникам войны (кроме жены (мужья) умерших инвалидов войны и приравненных к ним инвалидов, а также жены (мужья) умерших участников войны, партизан, подпольщиков, граждан, награжденных медалью «За оборону Ленинграда» и знаком «Житель блокадного Ленинграда», признававшимся инвалидами в результате общего заболевания, трудового увечья и других причин (за исключением противоправных), которые не вступили в другой брак, участникам ликвидации Чернобыльской АЭС в 1988-1989 годах) в размере 10 000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участникам ликвидации Чернобыльской АЭС в 1988 - 1989 годы в размере 20 000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персональным пенсионерам республиканского значения в размере 60 - ти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персональным пенсионерам областного значения в размере 36 - ти месячным расчетным показателям;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почетным гражданам города в размере 10 - ти месячных расчетных показателей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 Дню пожилых людей (1 октября):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одиноким пенсионерам старше 70 лет в размере 2 - х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 Дню инвалидов (второе воскресенье октября):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исключен решением Актауского городского маслихата от 31.01.2011 </w:t>
      </w:r>
      <w:r>
        <w:rPr>
          <w:rFonts w:ascii="Times New Roman"/>
          <w:b w:val="false"/>
          <w:i w:val="false"/>
          <w:color w:val="000000"/>
          <w:sz w:val="28"/>
        </w:rPr>
        <w:t>№ 39/356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получателям государственных социальных пособий по потере кормильца (на детей) в размере 2 - х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 Дню города: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почетным гражданам города в размере 10 - ти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единовременную материальную помощь: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исключен решением Актауского городского маслихата от 31.01.2011 </w:t>
      </w:r>
      <w:r>
        <w:rPr>
          <w:rFonts w:ascii="Times New Roman"/>
          <w:b w:val="false"/>
          <w:i w:val="false"/>
          <w:color w:val="000000"/>
          <w:sz w:val="28"/>
        </w:rPr>
        <w:t>№ 39/356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малообеспеченным и остро нуждающимся гражданам в критических жизненных ситуациях, исходя из имеющихся средств в городском бюджете;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социальную помощь выпускникам общеобразовательных школ для оплаты обучения в государственных высших учебных заведениях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ежеквартальную социальную помощь одиноким пенсионерам в размере 3 - х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решением Актауского городского маслихата от 31.01.2011 </w:t>
      </w:r>
      <w:r>
        <w:rPr>
          <w:rFonts w:ascii="Times New Roman"/>
          <w:b w:val="false"/>
          <w:i w:val="false"/>
          <w:color w:val="000000"/>
          <w:sz w:val="28"/>
        </w:rPr>
        <w:t>№ 39/356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от 12.04.2011 </w:t>
      </w:r>
      <w:r>
        <w:rPr>
          <w:rFonts w:ascii="Times New Roman"/>
          <w:b w:val="false"/>
          <w:i w:val="false"/>
          <w:color w:val="000000"/>
          <w:sz w:val="28"/>
        </w:rPr>
        <w:t>№ 41/372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от 28.08.2011 </w:t>
      </w:r>
      <w:r>
        <w:rPr>
          <w:rFonts w:ascii="Times New Roman"/>
          <w:b w:val="false"/>
          <w:i w:val="false"/>
          <w:color w:val="000000"/>
          <w:sz w:val="28"/>
        </w:rPr>
        <w:t>№ 45/407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3 - 1. Учесть, что в городском бюджете на 2011 год предусмотрены целевые текущие трансферты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116 110 тысяч тенге –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32 768 тысяч тенге – на оснащение оборудованием кабинетов химии,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физики и биологии в государственных учреждениях начального,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34 609 тысяч тенге – на обеспечение оборудованием, программным обеспечением детей - инвалидов, обучающихся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26 292 тысяч тенге – на ежемесячную выплату денежных средств опекунам (попечителям) на содержание ребенка сироты (детей-сирот), и ребенка (детей), оставшегося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439 тысяч тенге –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373 тысяч тенге – на реализацию мер социальной поддержки специалистов социальной сферы сельских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21 632 тысяч тенге – создание лингафонных и мультимедийных кабинетов в государственных учреждениях начального,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15 600 тысяч тенге – поддержка частного предпринимательства в рамках программы «Дорожная карта бизнеса – 2020»;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40 764 тысяч тенге – увеличение размера доплаты за квалификационную категорию учителям школ и воспитателям дошкольных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2 290 тысяч тенге – частичное субсидирование заработной платы в рамках Программы занятости 2020»;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15 202 тысяч тенге – обеспечение деятельности Центра занятости в рамках Программы занятости 2020.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3 - 1 в соответствии с решением Актауского городского маслихата от 31.01.2011 </w:t>
      </w:r>
      <w:r>
        <w:rPr>
          <w:rFonts w:ascii="Times New Roman"/>
          <w:b w:val="false"/>
          <w:i w:val="false"/>
          <w:color w:val="000000"/>
          <w:sz w:val="28"/>
        </w:rPr>
        <w:t>№ 39/356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01.01.2011); с изменениями, внесенными решением Актауского  городского маслихата от 12.04.2011 </w:t>
      </w:r>
      <w:r>
        <w:rPr>
          <w:rFonts w:ascii="Times New Roman"/>
          <w:b w:val="false"/>
          <w:i w:val="false"/>
          <w:color w:val="000000"/>
          <w:sz w:val="28"/>
        </w:rPr>
        <w:t>№ 41/372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01.01.2010); от 28.08.2011 </w:t>
      </w:r>
      <w:r>
        <w:rPr>
          <w:rFonts w:ascii="Times New Roman"/>
          <w:b w:val="false"/>
          <w:i w:val="false"/>
          <w:color w:val="000000"/>
          <w:sz w:val="28"/>
        </w:rPr>
        <w:t>№ 45/407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01.01.2010); от 28.10.2011 </w:t>
      </w:r>
      <w:r>
        <w:rPr>
          <w:rFonts w:ascii="Times New Roman"/>
          <w:b w:val="false"/>
          <w:i w:val="false"/>
          <w:color w:val="000000"/>
          <w:sz w:val="28"/>
        </w:rPr>
        <w:t>№ 49/434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3 - 2. Учесть, что в городском бюджете на 2011 год предусматриваются целевые трансферты на развитие из республиканского бюджета на реализацию местных инвестиционных проектов в общей сумме 5  511 178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3 - 2 в соответствии с решением Актауского городского маслихата от 31.01.2011 </w:t>
      </w:r>
      <w:r>
        <w:rPr>
          <w:rFonts w:ascii="Times New Roman"/>
          <w:b w:val="false"/>
          <w:i w:val="false"/>
          <w:color w:val="000000"/>
          <w:sz w:val="28"/>
        </w:rPr>
        <w:t>№ 39/356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01.01.2011); с изменениями, внесенными решением Актауского  городского маслихата от 12.04.2011 </w:t>
      </w:r>
      <w:r>
        <w:rPr>
          <w:rFonts w:ascii="Times New Roman"/>
          <w:b w:val="false"/>
          <w:i w:val="false"/>
          <w:color w:val="000000"/>
          <w:sz w:val="28"/>
        </w:rPr>
        <w:t>№ 41/372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01.01.2010); от 28.08.2011 </w:t>
      </w:r>
      <w:r>
        <w:rPr>
          <w:rFonts w:ascii="Times New Roman"/>
          <w:b w:val="false"/>
          <w:i w:val="false"/>
          <w:color w:val="000000"/>
          <w:sz w:val="28"/>
        </w:rPr>
        <w:t>№ 45/407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01.01.2010); от 28.10.2011 </w:t>
      </w:r>
      <w:r>
        <w:rPr>
          <w:rFonts w:ascii="Times New Roman"/>
          <w:b w:val="false"/>
          <w:i w:val="false"/>
          <w:color w:val="000000"/>
          <w:sz w:val="28"/>
        </w:rPr>
        <w:t>№ 49/434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3 - 3.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решением Актауского городского маслихата от 28.10.2011 </w:t>
      </w:r>
      <w:r>
        <w:rPr>
          <w:rFonts w:ascii="Times New Roman"/>
          <w:b w:val="false"/>
          <w:i w:val="false"/>
          <w:color w:val="000000"/>
          <w:sz w:val="28"/>
        </w:rPr>
        <w:t>№ 49/434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3 - 4. Учесть, что в городском бюджете на 2011 год предусматриваются целевые трансферты из областного бюджета на обучение студентов в высших учебных заведениях Республики Казахстан на 2011-2012 учебный год в сумме 11 458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3 - 3 в соответствии с решением Актауского городского маслихата от 31.01.2011 </w:t>
      </w:r>
      <w:r>
        <w:rPr>
          <w:rFonts w:ascii="Times New Roman"/>
          <w:b w:val="false"/>
          <w:i w:val="false"/>
          <w:color w:val="000000"/>
          <w:sz w:val="28"/>
        </w:rPr>
        <w:t>№ 39/356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01.01.2011); с изменениями, внесенными решением Актауского  городского маслихата от 12.04.2011 </w:t>
      </w:r>
      <w:r>
        <w:rPr>
          <w:rFonts w:ascii="Times New Roman"/>
          <w:b w:val="false"/>
          <w:i w:val="false"/>
          <w:color w:val="000000"/>
          <w:sz w:val="28"/>
        </w:rPr>
        <w:t>№ 41/372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01.01.2010); от 12.09.2011 </w:t>
      </w:r>
      <w:r>
        <w:rPr>
          <w:rFonts w:ascii="Times New Roman"/>
          <w:b w:val="false"/>
          <w:i w:val="false"/>
          <w:color w:val="000000"/>
          <w:sz w:val="28"/>
        </w:rPr>
        <w:t>№ 48/425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01.01.2010); от 28.10.2011 </w:t>
      </w:r>
      <w:r>
        <w:rPr>
          <w:rFonts w:ascii="Times New Roman"/>
          <w:b w:val="false"/>
          <w:i w:val="false"/>
          <w:color w:val="000000"/>
          <w:sz w:val="28"/>
        </w:rPr>
        <w:t>№ 49/434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Предоставить право на льготный проезд на городском общественном транспорте (кроме такси) обучающимся и воспитанникам организаций образования очной формы обучения города, согласно порядку, утвержденному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15 октября 2008 года № 13/127 «Об утверждении Инструкции по назначению и выплате по льготному проезду на городском общественном транспорте (кроме такси) обучающимся и воспитанникам организаций образования очной формы обучения города Актау».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Установить повышенные на 25 процентов оклады и тарифные ставки специалистам государственных организаций образования, здравоохранения, социального обеспечения, культуры и спорта, работающим в сельских населенных пунктах, по сравнению со ставками специалистов,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Утвердить резерв акимата города в сумме 4 000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решением Актауского городского маслихата от 31.01.2011 </w:t>
      </w:r>
      <w:r>
        <w:rPr>
          <w:rFonts w:ascii="Times New Roman"/>
          <w:b w:val="false"/>
          <w:i w:val="false"/>
          <w:color w:val="000000"/>
          <w:sz w:val="28"/>
        </w:rPr>
        <w:t>№ 39/356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от 12.04.2011 </w:t>
      </w:r>
      <w:r>
        <w:rPr>
          <w:rFonts w:ascii="Times New Roman"/>
          <w:b w:val="false"/>
          <w:i w:val="false"/>
          <w:color w:val="000000"/>
          <w:sz w:val="28"/>
        </w:rPr>
        <w:t>№ 41/372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01.01.2010); от 28.10.2011 </w:t>
      </w:r>
      <w:r>
        <w:rPr>
          <w:rFonts w:ascii="Times New Roman"/>
          <w:b w:val="false"/>
          <w:i w:val="false"/>
          <w:color w:val="000000"/>
          <w:sz w:val="28"/>
        </w:rPr>
        <w:t>№ 49/434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Утвердить перечень бюджетных программ развития городского бюджета на 2011 год, направленных на реализацию бюджетных инвестиционных проектов (программ),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Утвердить перечень бюджетных программ, не подлежащих секвестру в процессе исполнения городского бюджета в 2011 году,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Утвердить перечень бюджетных программ по селу Умирзак на 2011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 Председатель сессии                    В. Попова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 Секретарь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 Ж. Матаев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 «Актауский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городской 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бюджетного планирования»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А. 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 декабря 2010 года</w:t>
      </w:r>
    </w:p>
    <w:bookmarkStart w:name="z2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июня 2011 года № 45/407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Актауского городского маслихата от 12.09.2011 </w:t>
      </w:r>
      <w:r>
        <w:rPr>
          <w:rFonts w:ascii="Times New Roman"/>
          <w:b w:val="false"/>
          <w:i w:val="false"/>
          <w:color w:val="ff0000"/>
          <w:sz w:val="28"/>
        </w:rPr>
        <w:t>№ 48/425</w:t>
      </w:r>
      <w:r>
        <w:rPr>
          <w:rFonts w:ascii="Times New Roman"/>
          <w:b w:val="false"/>
          <w:i w:val="false"/>
          <w:color w:val="ff0000"/>
          <w:sz w:val="28"/>
        </w:rPr>
        <w:t xml:space="preserve"> (вводится в действие с 01.01.2010); от 28.10.2011 </w:t>
      </w:r>
      <w:r>
        <w:rPr>
          <w:rFonts w:ascii="Times New Roman"/>
          <w:b w:val="false"/>
          <w:i w:val="false"/>
          <w:color w:val="ff0000"/>
          <w:sz w:val="28"/>
        </w:rPr>
        <w:t>№ 49/434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от 12.12.2011 </w:t>
      </w:r>
      <w:r>
        <w:rPr>
          <w:rFonts w:ascii="Times New Roman"/>
          <w:b w:val="false"/>
          <w:i w:val="false"/>
          <w:color w:val="ff0000"/>
          <w:sz w:val="28"/>
        </w:rPr>
        <w:t>№ 50/439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Актау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4"/>
        <w:gridCol w:w="812"/>
        <w:gridCol w:w="1094"/>
        <w:gridCol w:w="7197"/>
        <w:gridCol w:w="287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15 475 059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8 642 387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3 355 792</w:t>
            </w:r>
          </w:p>
        </w:tc>
      </w:tr>
      <w:tr>
        <w:trPr>
          <w:trHeight w:val="28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3 355 792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892 792</w:t>
            </w:r>
          </w:p>
        </w:tc>
      </w:tr>
      <w:tr>
        <w:trPr>
          <w:trHeight w:val="27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892 792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3 479 019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1 596 760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1 275 696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606 511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27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599 508</w:t>
            </w:r>
          </w:p>
        </w:tc>
      </w:tr>
      <w:tr>
        <w:trPr>
          <w:trHeight w:val="27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48 061</w:t>
            </w:r>
          </w:p>
        </w:tc>
      </w:tr>
      <w:tr>
        <w:trPr>
          <w:trHeight w:val="27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288 957</w:t>
            </w:r>
          </w:p>
        </w:tc>
      </w:tr>
      <w:tr>
        <w:trPr>
          <w:trHeight w:val="51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204 717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57 773</w:t>
            </w:r>
          </w:p>
        </w:tc>
      </w:tr>
      <w:tr>
        <w:trPr>
          <w:trHeight w:val="87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315 276</w:t>
            </w:r>
          </w:p>
        </w:tc>
      </w:tr>
      <w:tr>
        <w:trPr>
          <w:trHeight w:val="27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315 276</w:t>
            </w:r>
          </w:p>
        </w:tc>
      </w:tr>
      <w:tr>
        <w:trPr>
          <w:trHeight w:val="30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384 217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22 365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5 365</w:t>
            </w:r>
          </w:p>
        </w:tc>
      </w:tr>
      <w:tr>
        <w:trPr>
          <w:trHeight w:val="27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имущества,находящегося в государственной собственности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</w:t>
            </w:r>
          </w:p>
        </w:tc>
      </w:tr>
      <w:tr>
        <w:trPr>
          <w:trHeight w:val="7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7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7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</w:t>
            </w:r>
          </w:p>
        </w:tc>
      </w:tr>
      <w:tr>
        <w:trPr>
          <w:trHeight w:val="7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</w:t>
            </w:r>
          </w:p>
        </w:tc>
      </w:tr>
      <w:tr>
        <w:trPr>
          <w:trHeight w:val="127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238 390</w:t>
            </w:r>
          </w:p>
        </w:tc>
      </w:tr>
      <w:tr>
        <w:trPr>
          <w:trHeight w:val="15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238 390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121 283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121 283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894 740</w:t>
            </w:r>
          </w:p>
        </w:tc>
      </w:tr>
      <w:tr>
        <w:trPr>
          <w:trHeight w:val="51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428 567</w:t>
            </w:r>
          </w:p>
        </w:tc>
      </w:tr>
      <w:tr>
        <w:trPr>
          <w:trHeight w:val="51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428 567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466 173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421 548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44 625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5 553 715</w:t>
            </w:r>
          </w:p>
        </w:tc>
      </w:tr>
      <w:tr>
        <w:trPr>
          <w:trHeight w:val="51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5 553 715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5 553 715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6"/>
        <w:gridCol w:w="859"/>
        <w:gridCol w:w="885"/>
        <w:gridCol w:w="7320"/>
        <w:gridCol w:w="2920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16 192 860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194 885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города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23 343</w:t>
            </w:r>
          </w:p>
        </w:tc>
      </w:tr>
      <w:tr>
        <w:trPr>
          <w:trHeight w:val="57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22 319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102 000</w:t>
            </w:r>
          </w:p>
        </w:tc>
      </w:tr>
      <w:tr>
        <w:trPr>
          <w:trHeight w:val="51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98 363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2 928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Умирзак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12 857</w:t>
            </w:r>
          </w:p>
        </w:tc>
      </w:tr>
      <w:tr>
        <w:trPr>
          <w:trHeight w:val="51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12 458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39 821</w:t>
            </w:r>
          </w:p>
        </w:tc>
      </w:tr>
      <w:tr>
        <w:trPr>
          <w:trHeight w:val="76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21 317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51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15 407</w:t>
            </w:r>
          </w:p>
        </w:tc>
      </w:tr>
      <w:tr>
        <w:trPr>
          <w:trHeight w:val="51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1 398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16 864</w:t>
            </w:r>
          </w:p>
        </w:tc>
      </w:tr>
      <w:tr>
        <w:trPr>
          <w:trHeight w:val="76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15 361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19 519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19 519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19 519</w:t>
            </w:r>
          </w:p>
        </w:tc>
      </w:tr>
      <w:tr>
        <w:trPr>
          <w:trHeight w:val="49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83 539</w:t>
            </w:r>
          </w:p>
        </w:tc>
      </w:tr>
      <w:tr>
        <w:trPr>
          <w:trHeight w:val="51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83 539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83 539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6 977 868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6 765 191</w:t>
            </w:r>
          </w:p>
        </w:tc>
      </w:tr>
      <w:tr>
        <w:trPr>
          <w:trHeight w:val="6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26 821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4 204 052</w:t>
            </w:r>
          </w:p>
        </w:tc>
      </w:tr>
      <w:tr>
        <w:trPr>
          <w:trHeight w:val="87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122 096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243 636</w:t>
            </w:r>
          </w:p>
        </w:tc>
      </w:tr>
      <w:tr>
        <w:trPr>
          <w:trHeight w:val="51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14 199</w:t>
            </w:r>
          </w:p>
        </w:tc>
      </w:tr>
      <w:tr>
        <w:trPr>
          <w:trHeight w:val="51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1 651 733</w:t>
            </w:r>
          </w:p>
        </w:tc>
      </w:tr>
      <w:tr>
        <w:trPr>
          <w:trHeight w:val="57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398 956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1 134</w:t>
            </w:r>
          </w:p>
        </w:tc>
      </w:tr>
      <w:tr>
        <w:trPr>
          <w:trHeight w:val="76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26 292</w:t>
            </w:r>
          </w:p>
        </w:tc>
      </w:tr>
      <w:tr>
        <w:trPr>
          <w:trHeight w:val="51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Обепечение оборудованием, программным обеспечением детей-инвалидов, обучающихся на дому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34 609</w:t>
            </w:r>
          </w:p>
        </w:tc>
      </w:tr>
      <w:tr>
        <w:trPr>
          <w:trHeight w:val="51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40 764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212 677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212 677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617 850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Умирзак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604 697</w:t>
            </w:r>
          </w:p>
        </w:tc>
      </w:tr>
      <w:tr>
        <w:trPr>
          <w:trHeight w:val="51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54 190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86 319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21 411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7 589</w:t>
            </w:r>
          </w:p>
        </w:tc>
      </w:tr>
      <w:tr>
        <w:trPr>
          <w:trHeight w:val="51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277 634</w:t>
            </w:r>
          </w:p>
        </w:tc>
      </w:tr>
      <w:tr>
        <w:trPr>
          <w:trHeight w:val="51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5 548</w:t>
            </w:r>
          </w:p>
        </w:tc>
      </w:tr>
      <w:tr>
        <w:trPr>
          <w:trHeight w:val="51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2 363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места жительства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23 952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70 049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6 888</w:t>
            </w:r>
          </w:p>
        </w:tc>
      </w:tr>
      <w:tr>
        <w:trPr>
          <w:trHeight w:val="102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29 813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2 840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15 202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12 780</w:t>
            </w:r>
          </w:p>
        </w:tc>
      </w:tr>
      <w:tr>
        <w:trPr>
          <w:trHeight w:val="102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12 780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6 313 240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Умирзак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23 999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4 887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10 778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8 334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5 033 941</w:t>
            </w:r>
          </w:p>
        </w:tc>
      </w:tr>
      <w:tr>
        <w:trPr>
          <w:trHeight w:val="51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приобретения жилья государственного коммунального жилищного фонда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48 085</w:t>
            </w:r>
          </w:p>
        </w:tc>
      </w:tr>
      <w:tr>
        <w:trPr>
          <w:trHeight w:val="51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3 448 833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26 768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1 191 222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61 000</w:t>
            </w:r>
          </w:p>
        </w:tc>
      </w:tr>
      <w:tr>
        <w:trPr>
          <w:trHeight w:val="76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258 033</w:t>
            </w:r>
          </w:p>
        </w:tc>
      </w:tr>
      <w:tr>
        <w:trPr>
          <w:trHeight w:val="51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1 255 300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129 249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350 093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10 152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765 806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287 577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228 015</w:t>
            </w:r>
          </w:p>
        </w:tc>
      </w:tr>
      <w:tr>
        <w:trPr>
          <w:trHeight w:val="51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9 912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185 014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31 713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41 733</w:t>
            </w:r>
          </w:p>
        </w:tc>
      </w:tr>
      <w:tr>
        <w:trPr>
          <w:trHeight w:val="76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16 346</w:t>
            </w:r>
          </w:p>
        </w:tc>
      </w:tr>
      <w:tr>
        <w:trPr>
          <w:trHeight w:val="51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2 055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51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5 983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17 829</w:t>
            </w:r>
          </w:p>
        </w:tc>
      </w:tr>
      <w:tr>
        <w:trPr>
          <w:trHeight w:val="51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5 164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51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7 574</w:t>
            </w:r>
          </w:p>
        </w:tc>
      </w:tr>
      <w:tr>
        <w:trPr>
          <w:trHeight w:val="5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4 192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1 182 803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1 182 803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1 182 803</w:t>
            </w:r>
          </w:p>
        </w:tc>
      </w:tr>
      <w:tr>
        <w:trPr>
          <w:trHeight w:val="76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29 650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бюджетного планирования 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51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8 007</w:t>
            </w:r>
          </w:p>
        </w:tc>
      </w:tr>
      <w:tr>
        <w:trPr>
          <w:trHeight w:val="51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6 256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51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21 268</w:t>
            </w:r>
          </w:p>
        </w:tc>
      </w:tr>
      <w:tr>
        <w:trPr>
          <w:trHeight w:val="51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19 829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51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34 562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17 797</w:t>
            </w:r>
          </w:p>
        </w:tc>
      </w:tr>
      <w:tr>
        <w:trPr>
          <w:trHeight w:val="51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16 258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архитектуры и градостроительства 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16 765</w:t>
            </w:r>
          </w:p>
        </w:tc>
      </w:tr>
      <w:tr>
        <w:trPr>
          <w:trHeight w:val="51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15 392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323 415</w:t>
            </w:r>
          </w:p>
        </w:tc>
      </w:tr>
      <w:tr>
        <w:trPr>
          <w:trHeight w:val="51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323 415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75 885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202 530</w:t>
            </w:r>
          </w:p>
        </w:tc>
      </w:tr>
      <w:tr>
        <w:trPr>
          <w:trHeight w:val="76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автомобильных дорог районного значения, улиц городов и населенных пунктов в рамках реализации региональной занятости переподготовки кадров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127 481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</w:tc>
      </w:tr>
      <w:tr>
        <w:trPr>
          <w:trHeight w:val="51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бизнеса-2020"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59 312</w:t>
            </w:r>
          </w:p>
        </w:tc>
      </w:tr>
      <w:tr>
        <w:trPr>
          <w:trHeight w:val="51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12 263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45 805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11 603</w:t>
            </w:r>
          </w:p>
        </w:tc>
      </w:tr>
      <w:tr>
        <w:trPr>
          <w:trHeight w:val="51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11 603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14 200</w:t>
            </w:r>
          </w:p>
        </w:tc>
      </w:tr>
      <w:tr>
        <w:trPr>
          <w:trHeight w:val="102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14 200</w:t>
            </w:r>
          </w:p>
        </w:tc>
      </w:tr>
      <w:tr>
        <w:trPr>
          <w:trHeight w:val="51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26 766</w:t>
            </w:r>
          </w:p>
        </w:tc>
      </w:tr>
      <w:tr>
        <w:trPr>
          <w:trHeight w:val="76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25 227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5 281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5 281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44 840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44 840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44 840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44 840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44 840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-767 922</w:t>
            </w:r>
          </w:p>
        </w:tc>
      </w:tr>
      <w:tr>
        <w:trPr>
          <w:trHeight w:val="51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767 922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5 281</w:t>
            </w:r>
          </w:p>
        </w:tc>
      </w:tr>
      <w:tr>
        <w:trPr>
          <w:trHeight w:val="51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5 281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767 922</w:t>
            </w:r>
          </w:p>
        </w:tc>
      </w:tr>
    </w:tbl>
    <w:bookmarkStart w:name="z2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2010 года № 38/340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Актау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1"/>
        <w:gridCol w:w="868"/>
        <w:gridCol w:w="868"/>
        <w:gridCol w:w="7587"/>
        <w:gridCol w:w="2576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ДОХОДЫ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10 555 262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9 701 100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3 635 194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3 635 194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1 472 893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1 472 893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3 504 190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1 813 696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1 118 904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571 392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577 674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53 671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259 285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184 176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80 542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6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511 147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511 147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403 643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34 525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21 525</w:t>
            </w:r>
          </w:p>
        </w:tc>
      </w:tr>
      <w:tr>
        <w:trPr>
          <w:trHeight w:val="51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  имущества, находящегося в государственной собственности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</w:tc>
      </w:tr>
      <w:tr>
        <w:trPr>
          <w:trHeight w:val="51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</w:t>
            </w:r>
          </w:p>
        </w:tc>
      </w:tr>
      <w:tr>
        <w:trPr>
          <w:trHeight w:val="51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</w:t>
            </w:r>
          </w:p>
        </w:tc>
      </w:tr>
      <w:tr>
        <w:trPr>
          <w:trHeight w:val="76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</w:tr>
      <w:tr>
        <w:trPr>
          <w:trHeight w:val="76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</w:tr>
      <w:tr>
        <w:trPr>
          <w:trHeight w:val="102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  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357 452</w:t>
            </w:r>
          </w:p>
        </w:tc>
      </w:tr>
      <w:tr>
        <w:trPr>
          <w:trHeight w:val="127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357 452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10 766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10 766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450 519</w:t>
            </w:r>
          </w:p>
        </w:tc>
      </w:tr>
      <w:tr>
        <w:trPr>
          <w:trHeight w:val="51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95 429</w:t>
            </w:r>
          </w:p>
        </w:tc>
      </w:tr>
      <w:tr>
        <w:trPr>
          <w:trHeight w:val="51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95 429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355 090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313 623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41 467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10 555 262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213 075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города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21 516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21 516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118 347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 города областного значения)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118 347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Умирзак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12 365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12 365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41 812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  бюджета района и управления коммунальной собстенностью района (города областного значения)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24 333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17 479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бюджетного планирования 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19 035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19 035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23 218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23 218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23 218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79 278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79 278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79 278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6 592 355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6 337 579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31 426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4 384 265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33 000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270 960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15 193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1 602 735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254 776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254 776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634 343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Умирзак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занятости и социальных программ 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611 657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58 773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76 811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18 134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12 516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297 492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5 673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1 745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места жительства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25 481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78 599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8 329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28 104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22 128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22 128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1 980 825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Умирзак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25 449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5 180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11 425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8 844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677 426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13 318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  водоснабжения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664 108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1 277 950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138 560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353 522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10 761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775 107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272 236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229 750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10 843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183 960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34 947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внутренней политики 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22 720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12 117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5 300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2 247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3 056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физической культуры и спорта 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19 766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  в сфере физической культуры и спорта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7 294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8 028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 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4 444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429 206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429 206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429 206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30 504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7 672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7 672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земельных отношений 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22 832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22 832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37 633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16 365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16 365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архитектуры и градостроительства 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21 268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  архитектуры и градостроительства на местном уровне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21 268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137 403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137 403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137 403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125 186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предпринимательства 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66 563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15 739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50 824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бюджетного планирования 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  обоснования местных бюджетных инвестиционных проектов и концессионных проектов и проведение экспертизы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28 623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28 623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  ДЕФИЦИТ (ПРОФИЦИТ) БЮДЖЕТА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3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2010 года № 38/340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Актау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959"/>
        <w:gridCol w:w="812"/>
        <w:gridCol w:w="7374"/>
        <w:gridCol w:w="2748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2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ДОХОДЫ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10 834 642</w:t>
            </w:r>
          </w:p>
        </w:tc>
      </w:tr>
      <w:tr>
        <w:trPr>
          <w:trHeight w:val="2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9 921 598</w:t>
            </w:r>
          </w:p>
        </w:tc>
      </w:tr>
      <w:tr>
        <w:trPr>
          <w:trHeight w:val="2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3 467 240</w:t>
            </w:r>
          </w:p>
        </w:tc>
      </w:tr>
      <w:tr>
        <w:trPr>
          <w:trHeight w:val="2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3 467 240</w:t>
            </w:r>
          </w:p>
        </w:tc>
      </w:tr>
      <w:tr>
        <w:trPr>
          <w:trHeight w:val="2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1 539 832</w:t>
            </w:r>
          </w:p>
        </w:tc>
      </w:tr>
      <w:tr>
        <w:trPr>
          <w:trHeight w:val="2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1 539 832</w:t>
            </w:r>
          </w:p>
        </w:tc>
      </w:tr>
      <w:tr>
        <w:trPr>
          <w:trHeight w:val="2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3 749 486</w:t>
            </w:r>
          </w:p>
        </w:tc>
      </w:tr>
      <w:tr>
        <w:trPr>
          <w:trHeight w:val="2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1 940 654</w:t>
            </w:r>
          </w:p>
        </w:tc>
      </w:tr>
      <w:tr>
        <w:trPr>
          <w:trHeight w:val="2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1 197 229</w:t>
            </w:r>
          </w:p>
        </w:tc>
      </w:tr>
      <w:tr>
        <w:trPr>
          <w:trHeight w:val="2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611 390</w:t>
            </w:r>
          </w:p>
        </w:tc>
      </w:tr>
      <w:tr>
        <w:trPr>
          <w:trHeight w:val="2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</w:tr>
      <w:tr>
        <w:trPr>
          <w:trHeight w:val="2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618 110</w:t>
            </w:r>
          </w:p>
        </w:tc>
      </w:tr>
      <w:tr>
        <w:trPr>
          <w:trHeight w:val="2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57 428</w:t>
            </w:r>
          </w:p>
        </w:tc>
      </w:tr>
      <w:tr>
        <w:trPr>
          <w:trHeight w:val="2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277 435</w:t>
            </w:r>
          </w:p>
        </w:tc>
      </w:tr>
      <w:tr>
        <w:trPr>
          <w:trHeight w:val="2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197 068</w:t>
            </w:r>
          </w:p>
        </w:tc>
      </w:tr>
      <w:tr>
        <w:trPr>
          <w:trHeight w:val="2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86 179</w:t>
            </w:r>
          </w:p>
        </w:tc>
      </w:tr>
      <w:tr>
        <w:trPr>
          <w:trHeight w:val="2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6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546 928</w:t>
            </w:r>
          </w:p>
        </w:tc>
      </w:tr>
      <w:tr>
        <w:trPr>
          <w:trHeight w:val="2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546 928</w:t>
            </w:r>
          </w:p>
        </w:tc>
      </w:tr>
      <w:tr>
        <w:trPr>
          <w:trHeight w:val="2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430 989</w:t>
            </w:r>
          </w:p>
        </w:tc>
      </w:tr>
      <w:tr>
        <w:trPr>
          <w:trHeight w:val="2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36 032</w:t>
            </w:r>
          </w:p>
        </w:tc>
      </w:tr>
      <w:tr>
        <w:trPr>
          <w:trHeight w:val="2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23 032</w:t>
            </w:r>
          </w:p>
        </w:tc>
      </w:tr>
      <w:tr>
        <w:trPr>
          <w:trHeight w:val="51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  имущества, находящегося в государственной собственности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</w:tc>
      </w:tr>
      <w:tr>
        <w:trPr>
          <w:trHeight w:val="51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</w:tr>
      <w:tr>
        <w:trPr>
          <w:trHeight w:val="51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</w:tr>
      <w:tr>
        <w:trPr>
          <w:trHeight w:val="76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</w:tr>
      <w:tr>
        <w:trPr>
          <w:trHeight w:val="76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</w:tr>
      <w:tr>
        <w:trPr>
          <w:trHeight w:val="102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  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382 474</w:t>
            </w:r>
          </w:p>
        </w:tc>
      </w:tr>
      <w:tr>
        <w:trPr>
          <w:trHeight w:val="12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382 474</w:t>
            </w:r>
          </w:p>
        </w:tc>
      </w:tr>
      <w:tr>
        <w:trPr>
          <w:trHeight w:val="2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11 520</w:t>
            </w:r>
          </w:p>
        </w:tc>
      </w:tr>
      <w:tr>
        <w:trPr>
          <w:trHeight w:val="2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11 520</w:t>
            </w:r>
          </w:p>
        </w:tc>
      </w:tr>
      <w:tr>
        <w:trPr>
          <w:trHeight w:val="2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482 055</w:t>
            </w:r>
          </w:p>
        </w:tc>
      </w:tr>
      <w:tr>
        <w:trPr>
          <w:trHeight w:val="51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102 109</w:t>
            </w:r>
          </w:p>
        </w:tc>
      </w:tr>
      <w:tr>
        <w:trPr>
          <w:trHeight w:val="51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102 109</w:t>
            </w:r>
          </w:p>
        </w:tc>
      </w:tr>
      <w:tr>
        <w:trPr>
          <w:trHeight w:val="2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379 946</w:t>
            </w:r>
          </w:p>
        </w:tc>
      </w:tr>
      <w:tr>
        <w:trPr>
          <w:trHeight w:val="2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335 577</w:t>
            </w:r>
          </w:p>
        </w:tc>
      </w:tr>
      <w:tr>
        <w:trPr>
          <w:trHeight w:val="2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44 369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2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10 834 642</w:t>
            </w:r>
          </w:p>
        </w:tc>
      </w:tr>
      <w:tr>
        <w:trPr>
          <w:trHeight w:val="2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220 411</w:t>
            </w:r>
          </w:p>
        </w:tc>
      </w:tr>
      <w:tr>
        <w:trPr>
          <w:trHeight w:val="2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города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22 168</w:t>
            </w:r>
          </w:p>
        </w:tc>
      </w:tr>
      <w:tr>
        <w:trPr>
          <w:trHeight w:val="2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22 168</w:t>
            </w:r>
          </w:p>
        </w:tc>
      </w:tr>
      <w:tr>
        <w:trPr>
          <w:trHeight w:val="2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123 050</w:t>
            </w:r>
          </w:p>
        </w:tc>
      </w:tr>
      <w:tr>
        <w:trPr>
          <w:trHeight w:val="2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 города областного значения)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123 050</w:t>
            </w:r>
          </w:p>
        </w:tc>
      </w:tr>
      <w:tr>
        <w:trPr>
          <w:trHeight w:val="2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Умирзак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12 849</w:t>
            </w:r>
          </w:p>
        </w:tc>
      </w:tr>
      <w:tr>
        <w:trPr>
          <w:trHeight w:val="2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12 849</w:t>
            </w:r>
          </w:p>
        </w:tc>
      </w:tr>
      <w:tr>
        <w:trPr>
          <w:trHeight w:val="2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42 760</w:t>
            </w:r>
          </w:p>
        </w:tc>
      </w:tr>
      <w:tr>
        <w:trPr>
          <w:trHeight w:val="2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  бюджета района и управления коммунальной собстенностью района (города областного значения)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25 035</w:t>
            </w:r>
          </w:p>
        </w:tc>
      </w:tr>
      <w:tr>
        <w:trPr>
          <w:trHeight w:val="2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17 725</w:t>
            </w:r>
          </w:p>
        </w:tc>
      </w:tr>
      <w:tr>
        <w:trPr>
          <w:trHeight w:val="2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бюджетного планирования 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19 584</w:t>
            </w:r>
          </w:p>
        </w:tc>
      </w:tr>
      <w:tr>
        <w:trPr>
          <w:trHeight w:val="2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19 584</w:t>
            </w:r>
          </w:p>
        </w:tc>
      </w:tr>
      <w:tr>
        <w:trPr>
          <w:trHeight w:val="2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24 611</w:t>
            </w:r>
          </w:p>
        </w:tc>
      </w:tr>
      <w:tr>
        <w:trPr>
          <w:trHeight w:val="2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24 611</w:t>
            </w:r>
          </w:p>
        </w:tc>
      </w:tr>
      <w:tr>
        <w:trPr>
          <w:trHeight w:val="2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24 611</w:t>
            </w:r>
          </w:p>
        </w:tc>
      </w:tr>
      <w:tr>
        <w:trPr>
          <w:trHeight w:val="2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94 827</w:t>
            </w:r>
          </w:p>
        </w:tc>
      </w:tr>
      <w:tr>
        <w:trPr>
          <w:trHeight w:val="2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94 827</w:t>
            </w:r>
          </w:p>
        </w:tc>
      </w:tr>
      <w:tr>
        <w:trPr>
          <w:trHeight w:val="2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94 827</w:t>
            </w:r>
          </w:p>
        </w:tc>
      </w:tr>
      <w:tr>
        <w:trPr>
          <w:trHeight w:val="2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6 427 445</w:t>
            </w:r>
          </w:p>
        </w:tc>
      </w:tr>
      <w:tr>
        <w:trPr>
          <w:trHeight w:val="2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6 427 445</w:t>
            </w:r>
          </w:p>
        </w:tc>
      </w:tr>
      <w:tr>
        <w:trPr>
          <w:trHeight w:val="2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32 185</w:t>
            </w:r>
          </w:p>
        </w:tc>
      </w:tr>
      <w:tr>
        <w:trPr>
          <w:trHeight w:val="2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4 788 516</w:t>
            </w:r>
          </w:p>
        </w:tc>
      </w:tr>
      <w:tr>
        <w:trPr>
          <w:trHeight w:val="2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34 980</w:t>
            </w:r>
          </w:p>
        </w:tc>
      </w:tr>
      <w:tr>
        <w:trPr>
          <w:trHeight w:val="2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273 365</w:t>
            </w:r>
          </w:p>
        </w:tc>
      </w:tr>
      <w:tr>
        <w:trPr>
          <w:trHeight w:val="2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16 256</w:t>
            </w:r>
          </w:p>
        </w:tc>
      </w:tr>
      <w:tr>
        <w:trPr>
          <w:trHeight w:val="2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1 282 143</w:t>
            </w:r>
          </w:p>
        </w:tc>
      </w:tr>
      <w:tr>
        <w:trPr>
          <w:trHeight w:val="2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665 649</w:t>
            </w:r>
          </w:p>
        </w:tc>
      </w:tr>
      <w:tr>
        <w:trPr>
          <w:trHeight w:val="2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Умирзак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</w:t>
            </w:r>
          </w:p>
        </w:tc>
      </w:tr>
      <w:tr>
        <w:trPr>
          <w:trHeight w:val="2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</w:t>
            </w:r>
          </w:p>
        </w:tc>
      </w:tr>
      <w:tr>
        <w:trPr>
          <w:trHeight w:val="2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занятости и социальных программ 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641 413</w:t>
            </w:r>
          </w:p>
        </w:tc>
      </w:tr>
      <w:tr>
        <w:trPr>
          <w:trHeight w:val="2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60 215</w:t>
            </w:r>
          </w:p>
        </w:tc>
      </w:tr>
      <w:tr>
        <w:trPr>
          <w:trHeight w:val="2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81 419</w:t>
            </w:r>
          </w:p>
        </w:tc>
      </w:tr>
      <w:tr>
        <w:trPr>
          <w:trHeight w:val="2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19 222</w:t>
            </w:r>
          </w:p>
        </w:tc>
      </w:tr>
      <w:tr>
        <w:trPr>
          <w:trHeight w:val="2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13 267</w:t>
            </w:r>
          </w:p>
        </w:tc>
      </w:tr>
      <w:tr>
        <w:trPr>
          <w:trHeight w:val="2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315 342</w:t>
            </w:r>
          </w:p>
        </w:tc>
      </w:tr>
      <w:tr>
        <w:trPr>
          <w:trHeight w:val="2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6 014</w:t>
            </w:r>
          </w:p>
        </w:tc>
      </w:tr>
      <w:tr>
        <w:trPr>
          <w:trHeight w:val="2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1 849</w:t>
            </w:r>
          </w:p>
        </w:tc>
      </w:tr>
      <w:tr>
        <w:trPr>
          <w:trHeight w:val="2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места жительства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26 361</w:t>
            </w:r>
          </w:p>
        </w:tc>
      </w:tr>
      <w:tr>
        <w:trPr>
          <w:trHeight w:val="2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79 105</w:t>
            </w:r>
          </w:p>
        </w:tc>
      </w:tr>
      <w:tr>
        <w:trPr>
          <w:trHeight w:val="2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8 829</w:t>
            </w:r>
          </w:p>
        </w:tc>
      </w:tr>
      <w:tr>
        <w:trPr>
          <w:trHeight w:val="2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29 790</w:t>
            </w:r>
          </w:p>
        </w:tc>
      </w:tr>
      <w:tr>
        <w:trPr>
          <w:trHeight w:val="2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23 677</w:t>
            </w:r>
          </w:p>
        </w:tc>
      </w:tr>
      <w:tr>
        <w:trPr>
          <w:trHeight w:val="2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23 677</w:t>
            </w:r>
          </w:p>
        </w:tc>
      </w:tr>
      <w:tr>
        <w:trPr>
          <w:trHeight w:val="2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2 551 135</w:t>
            </w:r>
          </w:p>
        </w:tc>
      </w:tr>
      <w:tr>
        <w:trPr>
          <w:trHeight w:val="2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Умирзак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26 976</w:t>
            </w:r>
          </w:p>
        </w:tc>
      </w:tr>
      <w:tr>
        <w:trPr>
          <w:trHeight w:val="2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5 491</w:t>
            </w:r>
          </w:p>
        </w:tc>
      </w:tr>
      <w:tr>
        <w:trPr>
          <w:trHeight w:val="2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12 110</w:t>
            </w:r>
          </w:p>
        </w:tc>
      </w:tr>
      <w:tr>
        <w:trPr>
          <w:trHeight w:val="2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9 375</w:t>
            </w:r>
          </w:p>
        </w:tc>
      </w:tr>
      <w:tr>
        <w:trPr>
          <w:trHeight w:val="2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1 162 850</w:t>
            </w:r>
          </w:p>
        </w:tc>
      </w:tr>
      <w:tr>
        <w:trPr>
          <w:trHeight w:val="2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56 000</w:t>
            </w:r>
          </w:p>
        </w:tc>
      </w:tr>
      <w:tr>
        <w:trPr>
          <w:trHeight w:val="2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1 106 850</w:t>
            </w:r>
          </w:p>
        </w:tc>
      </w:tr>
      <w:tr>
        <w:trPr>
          <w:trHeight w:val="2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1 361 309</w:t>
            </w:r>
          </w:p>
        </w:tc>
      </w:tr>
      <w:tr>
        <w:trPr>
          <w:trHeight w:val="2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146 873</w:t>
            </w:r>
          </w:p>
        </w:tc>
      </w:tr>
      <w:tr>
        <w:trPr>
          <w:trHeight w:val="2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374 734</w:t>
            </w:r>
          </w:p>
        </w:tc>
      </w:tr>
      <w:tr>
        <w:trPr>
          <w:trHeight w:val="2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11 407</w:t>
            </w:r>
          </w:p>
        </w:tc>
      </w:tr>
      <w:tr>
        <w:trPr>
          <w:trHeight w:val="2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828 295</w:t>
            </w:r>
          </w:p>
        </w:tc>
      </w:tr>
      <w:tr>
        <w:trPr>
          <w:trHeight w:val="2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282 006</w:t>
            </w:r>
          </w:p>
        </w:tc>
      </w:tr>
      <w:tr>
        <w:trPr>
          <w:trHeight w:val="2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237 371</w:t>
            </w:r>
          </w:p>
        </w:tc>
      </w:tr>
      <w:tr>
        <w:trPr>
          <w:trHeight w:val="2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11 273</w:t>
            </w:r>
          </w:p>
        </w:tc>
      </w:tr>
      <w:tr>
        <w:trPr>
          <w:trHeight w:val="2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190 343</w:t>
            </w:r>
          </w:p>
        </w:tc>
      </w:tr>
      <w:tr>
        <w:trPr>
          <w:trHeight w:val="2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35 755</w:t>
            </w:r>
          </w:p>
        </w:tc>
      </w:tr>
      <w:tr>
        <w:trPr>
          <w:trHeight w:val="2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внутренней политики 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23 827</w:t>
            </w:r>
          </w:p>
        </w:tc>
      </w:tr>
      <w:tr>
        <w:trPr>
          <w:trHeight w:val="2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12 588</w:t>
            </w:r>
          </w:p>
        </w:tc>
      </w:tr>
      <w:tr>
        <w:trPr>
          <w:trHeight w:val="2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5 618</w:t>
            </w:r>
          </w:p>
        </w:tc>
      </w:tr>
      <w:tr>
        <w:trPr>
          <w:trHeight w:val="2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2 382</w:t>
            </w:r>
          </w:p>
        </w:tc>
      </w:tr>
      <w:tr>
        <w:trPr>
          <w:trHeight w:val="2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3 239</w:t>
            </w:r>
          </w:p>
        </w:tc>
      </w:tr>
      <w:tr>
        <w:trPr>
          <w:trHeight w:val="2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физической культуры и спорта 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20 808</w:t>
            </w:r>
          </w:p>
        </w:tc>
      </w:tr>
      <w:tr>
        <w:trPr>
          <w:trHeight w:val="2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  в сфере физической культуры и спорта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7 588</w:t>
            </w:r>
          </w:p>
        </w:tc>
      </w:tr>
      <w:tr>
        <w:trPr>
          <w:trHeight w:val="2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8 510</w:t>
            </w:r>
          </w:p>
        </w:tc>
      </w:tr>
      <w:tr>
        <w:trPr>
          <w:trHeight w:val="2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 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4 710</w:t>
            </w:r>
          </w:p>
        </w:tc>
      </w:tr>
      <w:tr>
        <w:trPr>
          <w:trHeight w:val="2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223 286</w:t>
            </w:r>
          </w:p>
        </w:tc>
      </w:tr>
      <w:tr>
        <w:trPr>
          <w:trHeight w:val="2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223 286</w:t>
            </w:r>
          </w:p>
        </w:tc>
      </w:tr>
      <w:tr>
        <w:trPr>
          <w:trHeight w:val="2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223 286</w:t>
            </w:r>
          </w:p>
        </w:tc>
      </w:tr>
      <w:tr>
        <w:trPr>
          <w:trHeight w:val="2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31 385</w:t>
            </w:r>
          </w:p>
        </w:tc>
      </w:tr>
      <w:tr>
        <w:trPr>
          <w:trHeight w:val="2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7 887</w:t>
            </w:r>
          </w:p>
        </w:tc>
      </w:tr>
      <w:tr>
        <w:trPr>
          <w:trHeight w:val="2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7 887</w:t>
            </w:r>
          </w:p>
        </w:tc>
      </w:tr>
      <w:tr>
        <w:trPr>
          <w:trHeight w:val="2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земельных отношений 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23 498</w:t>
            </w:r>
          </w:p>
        </w:tc>
      </w:tr>
      <w:tr>
        <w:trPr>
          <w:trHeight w:val="2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23 498</w:t>
            </w:r>
          </w:p>
        </w:tc>
      </w:tr>
      <w:tr>
        <w:trPr>
          <w:trHeight w:val="2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39 018</w:t>
            </w:r>
          </w:p>
        </w:tc>
      </w:tr>
      <w:tr>
        <w:trPr>
          <w:trHeight w:val="2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16 894</w:t>
            </w:r>
          </w:p>
        </w:tc>
      </w:tr>
      <w:tr>
        <w:trPr>
          <w:trHeight w:val="2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16 894</w:t>
            </w:r>
          </w:p>
        </w:tc>
      </w:tr>
      <w:tr>
        <w:trPr>
          <w:trHeight w:val="2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архитектуры и градостроительства 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22 124</w:t>
            </w:r>
          </w:p>
        </w:tc>
      </w:tr>
      <w:tr>
        <w:trPr>
          <w:trHeight w:val="2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  в области  архитектуры и градостроительства на местном уровне  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22 124</w:t>
            </w:r>
          </w:p>
        </w:tc>
      </w:tr>
      <w:tr>
        <w:trPr>
          <w:trHeight w:val="2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145 754</w:t>
            </w:r>
          </w:p>
        </w:tc>
      </w:tr>
      <w:tr>
        <w:trPr>
          <w:trHeight w:val="2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145 754</w:t>
            </w:r>
          </w:p>
        </w:tc>
      </w:tr>
      <w:tr>
        <w:trPr>
          <w:trHeight w:val="2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145 754</w:t>
            </w:r>
          </w:p>
        </w:tc>
      </w:tr>
      <w:tr>
        <w:trPr>
          <w:trHeight w:val="2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129 115</w:t>
            </w:r>
          </w:p>
        </w:tc>
      </w:tr>
      <w:tr>
        <w:trPr>
          <w:trHeight w:val="2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предпринимательства 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69 705</w:t>
            </w:r>
          </w:p>
        </w:tc>
      </w:tr>
      <w:tr>
        <w:trPr>
          <w:trHeight w:val="2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16 405</w:t>
            </w:r>
          </w:p>
        </w:tc>
      </w:tr>
      <w:tr>
        <w:trPr>
          <w:trHeight w:val="2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53 300</w:t>
            </w:r>
          </w:p>
        </w:tc>
      </w:tr>
      <w:tr>
        <w:trPr>
          <w:trHeight w:val="2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бюджетного планирования 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2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  обоснования местных бюджетных инвестиционных проектов и концессионных проектов и проведение экспертизы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2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29 410</w:t>
            </w:r>
          </w:p>
        </w:tc>
      </w:tr>
      <w:tr>
        <w:trPr>
          <w:trHeight w:val="2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29 410</w:t>
            </w:r>
          </w:p>
        </w:tc>
      </w:tr>
      <w:tr>
        <w:trPr>
          <w:trHeight w:val="2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  ДЕФИЦИТ (ПРОФИЦИТ) БЮДЖЕТА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3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января 2011 года № 39/356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в редакции решения Актауского городского маслихата от 12.04.2011 </w:t>
      </w:r>
      <w:r>
        <w:rPr>
          <w:rFonts w:ascii="Times New Roman"/>
          <w:b w:val="false"/>
          <w:i w:val="false"/>
          <w:color w:val="ff0000"/>
          <w:sz w:val="28"/>
        </w:rPr>
        <w:t>№ 41/372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01.01.2011).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ГОРОДСКОГО БЮДЖЕТА НА 2011 ГОД С РАЗДЕЛЕНИЕМ НА БЮДЖЕТНЫЕ ПРОГРАММЫ, НАПРАВЛЕННЫЕ НА РЕАЛИЗАЦИЮ БЮДЖЕТНЫХ ИНВЕСТИЦИОННЫХ ПРОЕКТОВ (ПРОГРАММ)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2"/>
        <w:gridCol w:w="885"/>
        <w:gridCol w:w="1137"/>
        <w:gridCol w:w="10046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</w:tr>
      <w:tr>
        <w:trPr>
          <w:trHeight w:val="7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28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8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  строительства</w:t>
            </w:r>
          </w:p>
        </w:tc>
      </w:tr>
      <w:tr>
        <w:trPr>
          <w:trHeight w:val="51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приобретения жилья государственного коммунального жилищного фонда</w:t>
            </w:r>
          </w:p>
        </w:tc>
      </w:tr>
      <w:tr>
        <w:trPr>
          <w:trHeight w:val="5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27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</w:tr>
      <w:tr>
        <w:trPr>
          <w:trHeight w:val="67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10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стратегии региональной занятости и переподготовки кадров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</w:tr>
      <w:tr>
        <w:trPr>
          <w:trHeight w:val="3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</w:t>
            </w:r>
          </w:p>
        </w:tc>
      </w:tr>
      <w:tr>
        <w:trPr>
          <w:trHeight w:val="28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</w:tr>
      <w:tr>
        <w:trPr>
          <w:trHeight w:val="3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5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</w:t>
            </w:r>
          </w:p>
        </w:tc>
      </w:tr>
      <w:tr>
        <w:trPr>
          <w:trHeight w:val="75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автомобильных дорог районного значения, улиц городов и населенных пунктов в рамках реализации стратегии занятости и переподготовки кадров</w:t>
            </w:r>
          </w:p>
        </w:tc>
      </w:tr>
      <w:tr>
        <w:trPr>
          <w:trHeight w:val="28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ттранспортной инфраструктуры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Инвестиционные программы
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28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города</w:t>
            </w:r>
          </w:p>
        </w:tc>
      </w:tr>
      <w:tr>
        <w:trPr>
          <w:trHeight w:val="27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27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</w:t>
            </w:r>
          </w:p>
        </w:tc>
      </w:tr>
      <w:tr>
        <w:trPr>
          <w:trHeight w:val="27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27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</w:t>
            </w:r>
          </w:p>
        </w:tc>
      </w:tr>
      <w:tr>
        <w:trPr>
          <w:trHeight w:val="27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27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бюджетного планирования </w:t>
            </w:r>
          </w:p>
        </w:tc>
      </w:tr>
      <w:tr>
        <w:trPr>
          <w:trHeight w:val="27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7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</w:t>
            </w:r>
          </w:p>
        </w:tc>
      </w:tr>
      <w:tr>
        <w:trPr>
          <w:trHeight w:val="27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27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занятости и социальных программ </w:t>
            </w:r>
          </w:p>
        </w:tc>
      </w:tr>
      <w:tr>
        <w:trPr>
          <w:trHeight w:val="27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27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</w:t>
            </w:r>
          </w:p>
        </w:tc>
      </w:tr>
      <w:tr>
        <w:trPr>
          <w:trHeight w:val="27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27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внутренней политики </w:t>
            </w:r>
          </w:p>
        </w:tc>
      </w:tr>
      <w:tr>
        <w:trPr>
          <w:trHeight w:val="27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27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физической культуры и спорта </w:t>
            </w:r>
          </w:p>
        </w:tc>
      </w:tr>
      <w:tr>
        <w:trPr>
          <w:trHeight w:val="27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51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земельных отношений 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архитектуры и градостроительства 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  <w:tr>
        <w:trPr>
          <w:trHeight w:val="51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</w:t>
            </w:r>
          </w:p>
        </w:tc>
      </w:tr>
    </w:tbl>
    <w:bookmarkStart w:name="z3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2010 года № 38/340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ГОРОДСКОГО БЮДЖЕТА В 2011 ГОДУ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1"/>
        <w:gridCol w:w="690"/>
        <w:gridCol w:w="881"/>
        <w:gridCol w:w="10318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5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5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 </w:t>
            </w:r>
          </w:p>
        </w:tc>
      </w:tr>
      <w:tr>
        <w:trPr>
          <w:trHeight w:val="25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5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0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5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</w:t>
            </w:r>
          </w:p>
        </w:tc>
      </w:tr>
      <w:tr>
        <w:trPr>
          <w:trHeight w:val="25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3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2010 года № 38/340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 СЕЛУ УМИРЗАК НА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1"/>
        <w:gridCol w:w="900"/>
        <w:gridCol w:w="1117"/>
        <w:gridCol w:w="9662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5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5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5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5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25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Умирзак</w:t>
            </w:r>
          </w:p>
        </w:tc>
      </w:tr>
      <w:tr>
        <w:trPr>
          <w:trHeight w:val="51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оснащение государственных органов </w:t>
            </w:r>
          </w:p>
        </w:tc>
      </w:tr>
      <w:tr>
        <w:trPr>
          <w:trHeight w:val="25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25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Умирзак</w:t>
            </w:r>
          </w:p>
        </w:tc>
      </w:tr>
      <w:tr>
        <w:trPr>
          <w:trHeight w:val="25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25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5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Умирзак</w:t>
            </w:r>
          </w:p>
        </w:tc>
      </w:tr>
      <w:tr>
        <w:trPr>
          <w:trHeight w:val="25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5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