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3eb6" w14:textId="c7a3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09 июня 2010 года № 523. Зарегистрировано Управлением юстиции города Актау 12 июля 2010 года № 11-1-136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молодежной политике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июля 2004 года и посланием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"Новое десятилетие - новый экономический подъем - новые возможности Казахстана"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января 2010 года,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Государственному учреждению "Актауский городской отдел занятости и социальных программ (далее - уполномоченный орган) организовать в предприятиях, организациях и учреждениях молодежную практику для трудоустройства из числа выпускников высших учебных заведений, колледжей и профессиональных лицеев.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перечень предприятий, организаций и учреждений организующих молодежную практику на 2010 год,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Уполномоченному органу провести подбор безработной молодежи закончивших учебные заведения и при подборе учитывать следующие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молодежь, зарегистрированная в уполномоченном органе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молодежь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момент подбора отсутствие подходящей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Условия труда определяются трудовым договором, заключенным между работодателем и безработным, проходящим молодежную практику,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Срок занятости безработной молодежи шесть месяцев и месячная заработная плата составляет двадцать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Молодежная практика финансируется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заместителя акима города Молдагулова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вводится в действие по истечению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Казахбаев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2010г. № 523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</w:t>
      </w:r>
      <w:r>
        <w:br/>
      </w:r>
      <w:r>
        <w:rPr>
          <w:rFonts w:ascii="Times New Roman"/>
          <w:b/>
          <w:i w:val="false"/>
          <w:color w:val="000000"/>
        </w:rPr>
        <w:t>организующих молодежную практику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3723"/>
        <w:gridCol w:w="2166"/>
        <w:gridCol w:w="812"/>
        <w:gridCol w:w="953"/>
        <w:gridCol w:w="2739"/>
        <w:gridCol w:w="884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предприятий, организаций и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направ- ляемых безработных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зара- ботной платы оплачи-ваемый на одного челове-ка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финансирова- 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"Мангистауская распредилительная электросетевая 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"Каражанбасмунай"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"Бузачи Оперейтинг ЛТД"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"АТФБанк" в городе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филиал акционерного общества "Казпочта"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"КаракудукМунай"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"КазАзот"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центр социальной адаптации"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обслуживания населения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филиал акционерного общества "КазТрансОйл" Мангистауское нефтепроводное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"Городское управление капитального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"Вычислительный центр по статистике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защите прав детей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"Налоговый департамент по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строительства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"Актау Тургын Уй"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архитектурно-строительного контроля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энергетики и коммунального хозяйства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внутренней политики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природапользования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предпринимательства и промышленности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координации занятости и социальных программ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"Мангистауский областной филиал Государственного центра по выплате пенсии"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финансов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здравоохранения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межрайонный экономический суд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экономики и 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жилищно-коммунального хозяйства, пассажирских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"Актауградкадастр"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соглас-но догово-ра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 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